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56" w:rsidRDefault="00632055" w:rsidP="00632055">
      <w:pPr>
        <w:tabs>
          <w:tab w:val="left" w:pos="5670"/>
        </w:tabs>
        <w:ind w:left="5103"/>
        <w:jc w:val="both"/>
        <w:rPr>
          <w:rFonts w:ascii="Times New Roman" w:hAnsi="Times New Roman" w:cs="Times New Roman"/>
          <w:sz w:val="28"/>
          <w:szCs w:val="28"/>
        </w:rPr>
      </w:pPr>
      <w:bookmarkStart w:id="0" w:name="P37"/>
      <w:bookmarkStart w:id="1" w:name="P35"/>
      <w:bookmarkStart w:id="2" w:name="_GoBack"/>
      <w:bookmarkEnd w:id="0"/>
      <w:bookmarkEnd w:id="1"/>
      <w:bookmarkEnd w:id="2"/>
      <w:r w:rsidRPr="009D1F5F">
        <w:rPr>
          <w:rFonts w:ascii="Times New Roman" w:hAnsi="Times New Roman" w:cs="Times New Roman"/>
          <w:sz w:val="28"/>
          <w:szCs w:val="28"/>
        </w:rPr>
        <w:t>Приложение №</w:t>
      </w:r>
      <w:r w:rsidR="00B93756">
        <w:rPr>
          <w:rFonts w:ascii="Times New Roman" w:hAnsi="Times New Roman" w:cs="Times New Roman"/>
          <w:sz w:val="28"/>
          <w:szCs w:val="28"/>
        </w:rPr>
        <w:t xml:space="preserve"> 3</w:t>
      </w:r>
    </w:p>
    <w:p w:rsidR="00632055" w:rsidRPr="009D1F5F" w:rsidRDefault="00632055" w:rsidP="00632055">
      <w:pPr>
        <w:tabs>
          <w:tab w:val="left" w:pos="5670"/>
        </w:tabs>
        <w:ind w:left="5103"/>
        <w:jc w:val="both"/>
        <w:rPr>
          <w:rFonts w:ascii="Times New Roman" w:hAnsi="Times New Roman" w:cs="Times New Roman"/>
          <w:sz w:val="28"/>
          <w:szCs w:val="28"/>
        </w:rPr>
      </w:pPr>
      <w:r w:rsidRPr="009D1F5F">
        <w:rPr>
          <w:rFonts w:ascii="Times New Roman" w:hAnsi="Times New Roman" w:cs="Times New Roman"/>
          <w:sz w:val="28"/>
          <w:szCs w:val="28"/>
        </w:rPr>
        <w:t>к приказу ФГУП «НИИ АУС»</w:t>
      </w:r>
    </w:p>
    <w:p w:rsidR="00632055" w:rsidRPr="009D1F5F" w:rsidRDefault="00632055" w:rsidP="00632055">
      <w:pPr>
        <w:tabs>
          <w:tab w:val="left" w:pos="5670"/>
        </w:tabs>
        <w:ind w:left="5103"/>
        <w:jc w:val="both"/>
        <w:rPr>
          <w:rFonts w:ascii="Times New Roman" w:hAnsi="Times New Roman" w:cs="Times New Roman"/>
          <w:sz w:val="28"/>
          <w:szCs w:val="28"/>
        </w:rPr>
      </w:pPr>
      <w:r w:rsidRPr="009D1F5F">
        <w:rPr>
          <w:rFonts w:ascii="Times New Roman" w:hAnsi="Times New Roman" w:cs="Times New Roman"/>
          <w:sz w:val="28"/>
          <w:szCs w:val="28"/>
        </w:rPr>
        <w:t xml:space="preserve">от </w:t>
      </w:r>
      <w:r w:rsidR="00B93756">
        <w:rPr>
          <w:rFonts w:ascii="Times New Roman" w:hAnsi="Times New Roman" w:cs="Times New Roman"/>
          <w:sz w:val="28"/>
          <w:szCs w:val="28"/>
        </w:rPr>
        <w:t>31 января 2020г.</w:t>
      </w:r>
      <w:r w:rsidRPr="009D1F5F">
        <w:rPr>
          <w:rFonts w:ascii="Times New Roman" w:hAnsi="Times New Roman" w:cs="Times New Roman"/>
          <w:sz w:val="28"/>
          <w:szCs w:val="28"/>
        </w:rPr>
        <w:t xml:space="preserve"> № _____</w:t>
      </w:r>
    </w:p>
    <w:p w:rsidR="00413BFC" w:rsidRDefault="00413BFC" w:rsidP="00413BFC">
      <w:pPr>
        <w:pStyle w:val="a5"/>
        <w:jc w:val="both"/>
        <w:rPr>
          <w:rFonts w:ascii="Times New Roman" w:hAnsi="Times New Roman" w:cs="Times New Roman"/>
          <w:color w:val="FF0000"/>
          <w:sz w:val="28"/>
          <w:szCs w:val="28"/>
        </w:rPr>
      </w:pPr>
    </w:p>
    <w:p w:rsidR="00632055" w:rsidRPr="00217387" w:rsidRDefault="00632055" w:rsidP="00413BFC">
      <w:pPr>
        <w:pStyle w:val="a5"/>
        <w:jc w:val="both"/>
        <w:rPr>
          <w:rFonts w:ascii="Times New Roman" w:hAnsi="Times New Roman" w:cs="Times New Roman"/>
          <w:color w:val="FF0000"/>
          <w:sz w:val="28"/>
          <w:szCs w:val="28"/>
        </w:rPr>
      </w:pPr>
    </w:p>
    <w:p w:rsidR="00D31BC0" w:rsidRPr="00632055" w:rsidRDefault="001F23E2" w:rsidP="00413BFC">
      <w:pPr>
        <w:pStyle w:val="a5"/>
        <w:jc w:val="center"/>
        <w:rPr>
          <w:rFonts w:ascii="Times New Roman" w:hAnsi="Times New Roman" w:cs="Times New Roman"/>
          <w:b/>
          <w:sz w:val="28"/>
          <w:szCs w:val="28"/>
        </w:rPr>
      </w:pPr>
      <w:r w:rsidRPr="00632055">
        <w:rPr>
          <w:rFonts w:ascii="Times New Roman" w:hAnsi="Times New Roman" w:cs="Times New Roman"/>
          <w:b/>
          <w:sz w:val="28"/>
          <w:szCs w:val="28"/>
        </w:rPr>
        <w:t xml:space="preserve">Методология </w:t>
      </w:r>
    </w:p>
    <w:p w:rsidR="00413BFC" w:rsidRPr="00632055" w:rsidRDefault="001F23E2" w:rsidP="00413BFC">
      <w:pPr>
        <w:pStyle w:val="a5"/>
        <w:jc w:val="center"/>
        <w:rPr>
          <w:rFonts w:ascii="Times New Roman" w:hAnsi="Times New Roman" w:cs="Times New Roman"/>
          <w:b/>
          <w:sz w:val="28"/>
          <w:szCs w:val="28"/>
        </w:rPr>
      </w:pPr>
      <w:r w:rsidRPr="00632055">
        <w:rPr>
          <w:rFonts w:ascii="Times New Roman" w:hAnsi="Times New Roman" w:cs="Times New Roman"/>
          <w:b/>
          <w:sz w:val="28"/>
          <w:szCs w:val="28"/>
        </w:rPr>
        <w:t>проведения оценки коррупционных рисков в деятельности</w:t>
      </w:r>
      <w:r w:rsidRPr="00632055">
        <w:rPr>
          <w:rFonts w:ascii="Times New Roman" w:hAnsi="Times New Roman" w:cs="Times New Roman"/>
          <w:b/>
          <w:sz w:val="28"/>
          <w:szCs w:val="28"/>
        </w:rPr>
        <w:br/>
      </w:r>
      <w:r w:rsidR="00D31BC0" w:rsidRPr="00632055">
        <w:rPr>
          <w:rFonts w:ascii="Times New Roman" w:hAnsi="Times New Roman" w:cs="Times New Roman"/>
          <w:b/>
          <w:sz w:val="28"/>
          <w:szCs w:val="28"/>
        </w:rPr>
        <w:t xml:space="preserve">ФГУП «НИИ АУС» </w:t>
      </w:r>
    </w:p>
    <w:p w:rsidR="00D31BC0" w:rsidRPr="00632055" w:rsidRDefault="00D31BC0" w:rsidP="00413BFC">
      <w:pPr>
        <w:pStyle w:val="a5"/>
        <w:jc w:val="center"/>
        <w:rPr>
          <w:rFonts w:ascii="Times New Roman" w:hAnsi="Times New Roman" w:cs="Times New Roman"/>
          <w:b/>
          <w:sz w:val="28"/>
          <w:szCs w:val="28"/>
        </w:rPr>
      </w:pPr>
    </w:p>
    <w:p w:rsidR="001F23E2" w:rsidRPr="00413BFC" w:rsidRDefault="001F23E2" w:rsidP="00D31BC0">
      <w:pPr>
        <w:pStyle w:val="a5"/>
        <w:ind w:firstLine="708"/>
        <w:jc w:val="both"/>
        <w:rPr>
          <w:rFonts w:ascii="Times New Roman" w:hAnsi="Times New Roman" w:cs="Times New Roman"/>
          <w:sz w:val="28"/>
          <w:szCs w:val="28"/>
        </w:rPr>
      </w:pPr>
      <w:proofErr w:type="gramStart"/>
      <w:r w:rsidRPr="00413BFC">
        <w:rPr>
          <w:rFonts w:ascii="Times New Roman" w:hAnsi="Times New Roman" w:cs="Times New Roman"/>
          <w:sz w:val="28"/>
          <w:szCs w:val="28"/>
        </w:rPr>
        <w:t xml:space="preserve">В настоящей Методологии под лицом, представляющим интересы </w:t>
      </w:r>
      <w:r w:rsidR="005F11A1">
        <w:rPr>
          <w:rFonts w:ascii="Times New Roman" w:hAnsi="Times New Roman" w:cs="Times New Roman"/>
          <w:sz w:val="28"/>
          <w:szCs w:val="28"/>
        </w:rPr>
        <w:t xml:space="preserve">ФГУП «НИИ АУС» (далее – </w:t>
      </w:r>
      <w:r w:rsidRPr="00413BFC">
        <w:rPr>
          <w:rFonts w:ascii="Times New Roman" w:hAnsi="Times New Roman" w:cs="Times New Roman"/>
          <w:sz w:val="28"/>
          <w:szCs w:val="28"/>
        </w:rPr>
        <w:t>организаци</w:t>
      </w:r>
      <w:r w:rsidR="005F11A1">
        <w:rPr>
          <w:rFonts w:ascii="Times New Roman" w:hAnsi="Times New Roman" w:cs="Times New Roman"/>
          <w:sz w:val="28"/>
          <w:szCs w:val="28"/>
        </w:rPr>
        <w:t>я)</w:t>
      </w:r>
      <w:r w:rsidRPr="00413BFC">
        <w:rPr>
          <w:rFonts w:ascii="Times New Roman" w:hAnsi="Times New Roman" w:cs="Times New Roman"/>
          <w:sz w:val="28"/>
          <w:szCs w:val="28"/>
        </w:rPr>
        <w:t xml:space="preserve">, </w:t>
      </w:r>
      <w:r w:rsidRPr="005F11A1">
        <w:rPr>
          <w:rFonts w:ascii="Times New Roman" w:hAnsi="Times New Roman" w:cs="Times New Roman"/>
          <w:sz w:val="28"/>
          <w:szCs w:val="28"/>
        </w:rPr>
        <w:t xml:space="preserve">понимается </w:t>
      </w:r>
      <w:r w:rsidR="005F11A1" w:rsidRPr="005F11A1">
        <w:rPr>
          <w:rFonts w:ascii="Times New Roman" w:hAnsi="Times New Roman" w:cs="Times New Roman"/>
          <w:sz w:val="28"/>
          <w:szCs w:val="28"/>
        </w:rPr>
        <w:t xml:space="preserve">работник </w:t>
      </w:r>
      <w:r w:rsidRPr="005F11A1">
        <w:rPr>
          <w:rFonts w:ascii="Times New Roman" w:hAnsi="Times New Roman" w:cs="Times New Roman"/>
          <w:sz w:val="28"/>
          <w:szCs w:val="28"/>
        </w:rPr>
        <w:t xml:space="preserve"> организации, обладающий полномочиями принимать обязательные для исполнения решения по кадровым, организационно</w:t>
      </w:r>
      <w:r w:rsidR="00D31BC0" w:rsidRPr="005F11A1">
        <w:rPr>
          <w:rFonts w:ascii="Times New Roman" w:hAnsi="Times New Roman" w:cs="Times New Roman"/>
          <w:sz w:val="28"/>
          <w:szCs w:val="28"/>
        </w:rPr>
        <w:t>-</w:t>
      </w:r>
      <w:r w:rsidRPr="005F11A1">
        <w:rPr>
          <w:rFonts w:ascii="Times New Roman" w:hAnsi="Times New Roman" w:cs="Times New Roman"/>
          <w:sz w:val="28"/>
          <w:szCs w:val="28"/>
        </w:rPr>
        <w:softHyphen/>
        <w:t>техническим</w:t>
      </w:r>
      <w:r w:rsidRPr="00413BFC">
        <w:rPr>
          <w:rFonts w:ascii="Times New Roman" w:hAnsi="Times New Roman" w:cs="Times New Roman"/>
          <w:sz w:val="28"/>
          <w:szCs w:val="28"/>
        </w:rPr>
        <w:t xml:space="preserve">, финансовым, материально-техническим или иным вопросам в отношении </w:t>
      </w:r>
      <w:r w:rsidR="005F11A1">
        <w:rPr>
          <w:rFonts w:ascii="Times New Roman" w:hAnsi="Times New Roman" w:cs="Times New Roman"/>
          <w:sz w:val="28"/>
          <w:szCs w:val="28"/>
        </w:rPr>
        <w:t>ФГУП «НИИ АУС»</w:t>
      </w:r>
      <w:r w:rsidRPr="00413BFC">
        <w:rPr>
          <w:rFonts w:ascii="Times New Roman" w:hAnsi="Times New Roman" w:cs="Times New Roman"/>
          <w:sz w:val="28"/>
          <w:szCs w:val="28"/>
        </w:rPr>
        <w:t>, в том числе решения, связанные с выдачей разрешений на осуществление отдельных действий данной организацией, либо готовить проекты таких решений.</w:t>
      </w:r>
      <w:proofErr w:type="gramEnd"/>
    </w:p>
    <w:p w:rsidR="001F23E2" w:rsidRPr="00413BFC" w:rsidRDefault="001F23E2" w:rsidP="00D31BC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Проведение мероприятий, предусмотренных настоящей Методологией, должно основываться на следующих принципах противодействия коррупции:</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признание, обеспечение и защита основных прав и свобод человека и гражданина;</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законность;</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публичность и открытость деятельности;</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неотвратимость ответственности за совершение коррупционных правонарушений;</w:t>
      </w:r>
    </w:p>
    <w:p w:rsidR="001F23E2" w:rsidRPr="00413BFC" w:rsidRDefault="00140442"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приоритетное применение мер по предупреждению коррупции;</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сотрудничество с институтами гражданского общества, международными организациями и физическими лицами.</w:t>
      </w:r>
    </w:p>
    <w:p w:rsidR="001F23E2" w:rsidRPr="00413BFC" w:rsidRDefault="001F23E2" w:rsidP="00D31BC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целях выявления коррупционных схем следует учитывать, что подавляющее большинство из них созданы на основе следующих инструментов:</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расстановка мнимых приоритетов по предмету, объему, срокам удовлетворения потребности и другим параметрам;</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 xml:space="preserve">лоббирование </w:t>
      </w:r>
      <w:r>
        <w:rPr>
          <w:rFonts w:ascii="Times New Roman" w:hAnsi="Times New Roman" w:cs="Times New Roman"/>
          <w:sz w:val="28"/>
          <w:szCs w:val="28"/>
        </w:rPr>
        <w:t xml:space="preserve">и </w:t>
      </w:r>
      <w:r w:rsidR="001F23E2" w:rsidRPr="00413BFC">
        <w:rPr>
          <w:rFonts w:ascii="Times New Roman" w:hAnsi="Times New Roman" w:cs="Times New Roman"/>
          <w:sz w:val="28"/>
          <w:szCs w:val="28"/>
        </w:rPr>
        <w:t>осуществление финансовых потоков в «нужную» коррумпированному должностному лицу организацию;</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определение круга и места расположения исполнителей заказа, объема заказа;</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определение объема необходимых финансовых средств</w:t>
      </w:r>
      <w:r w:rsidR="00097D12">
        <w:rPr>
          <w:rFonts w:ascii="Times New Roman" w:hAnsi="Times New Roman" w:cs="Times New Roman"/>
          <w:sz w:val="28"/>
          <w:szCs w:val="28"/>
        </w:rPr>
        <w:t>,</w:t>
      </w:r>
      <w:r w:rsidR="0073585C">
        <w:rPr>
          <w:rFonts w:ascii="Times New Roman" w:hAnsi="Times New Roman" w:cs="Times New Roman"/>
          <w:sz w:val="28"/>
          <w:szCs w:val="28"/>
        </w:rPr>
        <w:t xml:space="preserve"> </w:t>
      </w:r>
      <w:r w:rsidR="001F23E2" w:rsidRPr="00413BFC">
        <w:rPr>
          <w:rFonts w:ascii="Times New Roman" w:hAnsi="Times New Roman" w:cs="Times New Roman"/>
          <w:sz w:val="28"/>
          <w:szCs w:val="28"/>
        </w:rPr>
        <w:t>для</w:t>
      </w:r>
      <w:r w:rsidR="0073585C">
        <w:rPr>
          <w:rFonts w:ascii="Times New Roman" w:hAnsi="Times New Roman" w:cs="Times New Roman"/>
          <w:sz w:val="28"/>
          <w:szCs w:val="28"/>
        </w:rPr>
        <w:t xml:space="preserve"> </w:t>
      </w:r>
      <w:r w:rsidR="001F23E2" w:rsidRPr="00413BFC">
        <w:rPr>
          <w:rFonts w:ascii="Times New Roman" w:hAnsi="Times New Roman" w:cs="Times New Roman"/>
          <w:sz w:val="28"/>
          <w:szCs w:val="28"/>
        </w:rPr>
        <w:t>удовлетворения потребности.</w:t>
      </w:r>
    </w:p>
    <w:p w:rsidR="001F23E2" w:rsidRPr="00413BFC" w:rsidRDefault="001F23E2" w:rsidP="00D31BC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проведения мероприятий по борьбе с коррупцией в организации учитыва</w:t>
      </w:r>
      <w:r w:rsidR="00632055">
        <w:rPr>
          <w:rFonts w:ascii="Times New Roman" w:hAnsi="Times New Roman" w:cs="Times New Roman"/>
          <w:sz w:val="28"/>
          <w:szCs w:val="28"/>
        </w:rPr>
        <w:t>ю</w:t>
      </w:r>
      <w:r w:rsidRPr="00413BFC">
        <w:rPr>
          <w:rFonts w:ascii="Times New Roman" w:hAnsi="Times New Roman" w:cs="Times New Roman"/>
          <w:sz w:val="28"/>
          <w:szCs w:val="28"/>
        </w:rPr>
        <w:t xml:space="preserve">тся коррупционные схемы, которые реализуются, посредством функционирования целой системы различных взаимосвязанных структурных элементов (начиная с рядовых Работников), замкнутых на том </w:t>
      </w:r>
      <w:r w:rsidRPr="00413BFC">
        <w:rPr>
          <w:rFonts w:ascii="Times New Roman" w:hAnsi="Times New Roman" w:cs="Times New Roman"/>
          <w:sz w:val="28"/>
          <w:szCs w:val="28"/>
        </w:rPr>
        <w:lastRenderedPageBreak/>
        <w:t>или ином коррумпированном должностном лице, без участия которого система не может функционировать.</w:t>
      </w:r>
    </w:p>
    <w:p w:rsidR="001F23E2" w:rsidRPr="005F11A1" w:rsidRDefault="001F23E2" w:rsidP="00D31BC0">
      <w:pPr>
        <w:pStyle w:val="a5"/>
        <w:ind w:firstLine="708"/>
        <w:jc w:val="both"/>
        <w:rPr>
          <w:rFonts w:ascii="Times New Roman" w:hAnsi="Times New Roman" w:cs="Times New Roman"/>
          <w:sz w:val="28"/>
          <w:szCs w:val="28"/>
        </w:rPr>
      </w:pPr>
      <w:r w:rsidRPr="005F11A1">
        <w:rPr>
          <w:rFonts w:ascii="Times New Roman" w:hAnsi="Times New Roman" w:cs="Times New Roman"/>
          <w:sz w:val="28"/>
          <w:szCs w:val="28"/>
        </w:rPr>
        <w:t>Эффективным инструментом противодействия коррупции является проведение выездной проверки на предмет анализа документов сделок и состояния объектов сделок.</w:t>
      </w:r>
    </w:p>
    <w:p w:rsidR="001F23E2" w:rsidRPr="00413BFC" w:rsidRDefault="001F23E2" w:rsidP="00D31BC0">
      <w:pPr>
        <w:pStyle w:val="a5"/>
        <w:ind w:firstLine="708"/>
        <w:jc w:val="both"/>
        <w:rPr>
          <w:rFonts w:ascii="Times New Roman" w:hAnsi="Times New Roman" w:cs="Times New Roman"/>
          <w:sz w:val="28"/>
          <w:szCs w:val="28"/>
        </w:rPr>
      </w:pPr>
      <w:r w:rsidRPr="00632055">
        <w:rPr>
          <w:rFonts w:ascii="Times New Roman" w:hAnsi="Times New Roman" w:cs="Times New Roman"/>
          <w:sz w:val="28"/>
          <w:szCs w:val="28"/>
        </w:rPr>
        <w:t xml:space="preserve">В этой связи выстраивается </w:t>
      </w:r>
      <w:r w:rsidRPr="00413BFC">
        <w:rPr>
          <w:rFonts w:ascii="Times New Roman" w:hAnsi="Times New Roman" w:cs="Times New Roman"/>
          <w:sz w:val="28"/>
          <w:szCs w:val="28"/>
        </w:rPr>
        <w:t>целостная система антикоррупционной профилактики и мониторинга с использованием инструментов информационного и документального обмена, проверок, в том числе выездных, привлечение независимых экспертов для анализа и оценки техническо-технологических, экономических, экологических и других параметров сделок.</w:t>
      </w:r>
    </w:p>
    <w:p w:rsidR="001F23E2" w:rsidRPr="00632055" w:rsidRDefault="001F23E2" w:rsidP="00D31BC0">
      <w:pPr>
        <w:pStyle w:val="a5"/>
        <w:ind w:firstLine="708"/>
        <w:jc w:val="both"/>
        <w:rPr>
          <w:rFonts w:ascii="Times New Roman" w:hAnsi="Times New Roman" w:cs="Times New Roman"/>
          <w:sz w:val="28"/>
          <w:szCs w:val="28"/>
        </w:rPr>
      </w:pPr>
      <w:r w:rsidRPr="00632055">
        <w:rPr>
          <w:rFonts w:ascii="Times New Roman" w:hAnsi="Times New Roman" w:cs="Times New Roman"/>
          <w:sz w:val="28"/>
          <w:szCs w:val="28"/>
        </w:rPr>
        <w:t>Во всех случаях нарушения условий договоров со стороны контрагентов организация должна предпринять меры в целях возмещения причиненного ущерба, в том числе через суд. Непринятие мер по взысканию ущерба может свидетельствовать о наличии коррупционной составляющей.</w:t>
      </w:r>
    </w:p>
    <w:p w:rsidR="001F23E2" w:rsidRPr="00413BFC" w:rsidRDefault="001F23E2" w:rsidP="00D31BC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Алгоритм сравнения цены договора с условиями рынка</w:t>
      </w:r>
      <w:r w:rsidR="00D31BC0">
        <w:rPr>
          <w:rFonts w:ascii="Times New Roman" w:hAnsi="Times New Roman" w:cs="Times New Roman"/>
          <w:sz w:val="28"/>
          <w:szCs w:val="28"/>
        </w:rPr>
        <w:t>:</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1. З</w:t>
      </w:r>
      <w:r w:rsidR="001F23E2" w:rsidRPr="00413BFC">
        <w:rPr>
          <w:rFonts w:ascii="Times New Roman" w:hAnsi="Times New Roman" w:cs="Times New Roman"/>
          <w:sz w:val="28"/>
          <w:szCs w:val="28"/>
        </w:rPr>
        <w:t>апрос анализируемого договора;</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2. В</w:t>
      </w:r>
      <w:r w:rsidR="001F23E2" w:rsidRPr="00413BFC">
        <w:rPr>
          <w:rFonts w:ascii="Times New Roman" w:hAnsi="Times New Roman" w:cs="Times New Roman"/>
          <w:sz w:val="28"/>
          <w:szCs w:val="28"/>
        </w:rPr>
        <w:t>ыявление основных условий договора: функциональное назначение предмета договора, стоимость (доходность) объекта и другие условия в зависимости от особенностей объекта;</w:t>
      </w:r>
    </w:p>
    <w:p w:rsidR="001F23E2" w:rsidRPr="00413BFC"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3. В</w:t>
      </w:r>
      <w:r w:rsidR="001F23E2" w:rsidRPr="00413BFC">
        <w:rPr>
          <w:rFonts w:ascii="Times New Roman" w:hAnsi="Times New Roman" w:cs="Times New Roman"/>
          <w:sz w:val="28"/>
          <w:szCs w:val="28"/>
        </w:rPr>
        <w:t>ыявление дополнительных условий договора, носящих коррупционные риски;</w:t>
      </w:r>
    </w:p>
    <w:p w:rsidR="001F23E2" w:rsidRPr="009C64F7" w:rsidRDefault="00D31BC0" w:rsidP="00413BFC">
      <w:pPr>
        <w:pStyle w:val="a5"/>
        <w:jc w:val="both"/>
        <w:rPr>
          <w:rFonts w:ascii="Times New Roman" w:hAnsi="Times New Roman" w:cs="Times New Roman"/>
          <w:sz w:val="28"/>
          <w:szCs w:val="28"/>
        </w:rPr>
      </w:pPr>
      <w:r w:rsidRPr="009C64F7">
        <w:rPr>
          <w:rFonts w:ascii="Times New Roman" w:hAnsi="Times New Roman" w:cs="Times New Roman"/>
          <w:sz w:val="28"/>
          <w:szCs w:val="28"/>
        </w:rPr>
        <w:t>4. З</w:t>
      </w:r>
      <w:r w:rsidR="001F23E2" w:rsidRPr="009C64F7">
        <w:rPr>
          <w:rFonts w:ascii="Times New Roman" w:hAnsi="Times New Roman" w:cs="Times New Roman"/>
          <w:sz w:val="28"/>
          <w:szCs w:val="28"/>
        </w:rPr>
        <w:t>апрос отчета независимого оценщика и его анализ. Направляется отчет независимого оценщика для подтверждения объективности в одну из саморегулируемых организаций оценщиков. При отсутствии отчета проводится экспресс-анализ рыночной цены объекта по настоящей Методике в соответствии с объектом сделки;</w:t>
      </w:r>
    </w:p>
    <w:p w:rsidR="001F23E2" w:rsidRPr="00632055" w:rsidRDefault="00D31BC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5. </w:t>
      </w:r>
      <w:r w:rsidRPr="00632055">
        <w:rPr>
          <w:rFonts w:ascii="Times New Roman" w:hAnsi="Times New Roman" w:cs="Times New Roman"/>
          <w:sz w:val="28"/>
          <w:szCs w:val="28"/>
        </w:rPr>
        <w:t>Ф</w:t>
      </w:r>
      <w:r w:rsidR="001F23E2" w:rsidRPr="00632055">
        <w:rPr>
          <w:rFonts w:ascii="Times New Roman" w:hAnsi="Times New Roman" w:cs="Times New Roman"/>
          <w:sz w:val="28"/>
          <w:szCs w:val="28"/>
        </w:rPr>
        <w:t>ормирование запроса в организацию, выступающую стороной анализируемого договора, в случае выявления расхождений от рекомендованных значений стоимости объекта, работ (услуг) от среднерыночных значений, за разъяснениями и уточнениями относительно причин такого расхождения;</w:t>
      </w:r>
    </w:p>
    <w:p w:rsidR="001F23E2" w:rsidRPr="00413BFC" w:rsidRDefault="00D31BC0" w:rsidP="00413BFC">
      <w:pPr>
        <w:pStyle w:val="a5"/>
        <w:jc w:val="both"/>
        <w:rPr>
          <w:rFonts w:ascii="Times New Roman" w:hAnsi="Times New Roman" w:cs="Times New Roman"/>
          <w:sz w:val="28"/>
          <w:szCs w:val="28"/>
        </w:rPr>
      </w:pPr>
      <w:r w:rsidRPr="009C64F7">
        <w:rPr>
          <w:rFonts w:ascii="Times New Roman" w:hAnsi="Times New Roman" w:cs="Times New Roman"/>
          <w:sz w:val="28"/>
          <w:szCs w:val="28"/>
        </w:rPr>
        <w:t>6. П</w:t>
      </w:r>
      <w:r w:rsidR="001F23E2" w:rsidRPr="009C64F7">
        <w:rPr>
          <w:rFonts w:ascii="Times New Roman" w:hAnsi="Times New Roman" w:cs="Times New Roman"/>
          <w:sz w:val="28"/>
          <w:szCs w:val="28"/>
        </w:rPr>
        <w:t xml:space="preserve">о результатам проведенной проверки составляется заключение, которое предоставляется на рассмотрение </w:t>
      </w:r>
      <w:r w:rsidR="00632055" w:rsidRPr="009C64F7">
        <w:rPr>
          <w:rFonts w:ascii="Times New Roman" w:hAnsi="Times New Roman" w:cs="Times New Roman"/>
          <w:sz w:val="28"/>
          <w:szCs w:val="28"/>
        </w:rPr>
        <w:t>директору ФГУП «НИИ АУС»</w:t>
      </w:r>
      <w:r w:rsidR="001F23E2" w:rsidRPr="009C64F7">
        <w:rPr>
          <w:rFonts w:ascii="Times New Roman" w:hAnsi="Times New Roman" w:cs="Times New Roman"/>
          <w:sz w:val="28"/>
          <w:szCs w:val="28"/>
        </w:rPr>
        <w:t xml:space="preserve">. </w:t>
      </w:r>
      <w:r w:rsidR="001F23E2" w:rsidRPr="00413BFC">
        <w:rPr>
          <w:rFonts w:ascii="Times New Roman" w:hAnsi="Times New Roman" w:cs="Times New Roman"/>
          <w:sz w:val="28"/>
          <w:szCs w:val="28"/>
        </w:rPr>
        <w:t>Отсутствие обоснованных причин отклонения стоимости объекта, работ (услуг) от рыночных показателей фиксируется в заключении по результатам проводимой проверки;</w:t>
      </w:r>
    </w:p>
    <w:p w:rsidR="00427C89" w:rsidRPr="009C64F7" w:rsidRDefault="00D31BC0" w:rsidP="00413BFC">
      <w:pPr>
        <w:pStyle w:val="a5"/>
        <w:jc w:val="both"/>
        <w:rPr>
          <w:rFonts w:ascii="Times New Roman" w:hAnsi="Times New Roman" w:cs="Times New Roman"/>
          <w:sz w:val="28"/>
          <w:szCs w:val="28"/>
        </w:rPr>
      </w:pPr>
      <w:r w:rsidRPr="009C64F7">
        <w:rPr>
          <w:rFonts w:ascii="Times New Roman" w:hAnsi="Times New Roman" w:cs="Times New Roman"/>
          <w:sz w:val="28"/>
          <w:szCs w:val="28"/>
        </w:rPr>
        <w:t>7. П</w:t>
      </w:r>
      <w:r w:rsidR="001F23E2" w:rsidRPr="009C64F7">
        <w:rPr>
          <w:rFonts w:ascii="Times New Roman" w:hAnsi="Times New Roman" w:cs="Times New Roman"/>
          <w:sz w:val="28"/>
          <w:szCs w:val="28"/>
        </w:rPr>
        <w:t>ри отсутствии обоснованных причин отклонения условий сделки</w:t>
      </w:r>
      <w:r w:rsidRPr="009C64F7">
        <w:rPr>
          <w:rFonts w:ascii="Times New Roman" w:hAnsi="Times New Roman" w:cs="Times New Roman"/>
          <w:sz w:val="28"/>
          <w:szCs w:val="28"/>
        </w:rPr>
        <w:t xml:space="preserve"> от рыночных </w:t>
      </w:r>
      <w:r w:rsidR="009C64F7" w:rsidRPr="009C64F7">
        <w:rPr>
          <w:rFonts w:ascii="Times New Roman" w:hAnsi="Times New Roman" w:cs="Times New Roman"/>
          <w:sz w:val="28"/>
          <w:szCs w:val="28"/>
        </w:rPr>
        <w:t xml:space="preserve">директор ФГУП «НИИ АУС» </w:t>
      </w:r>
      <w:r w:rsidR="001F23E2" w:rsidRPr="009C64F7">
        <w:rPr>
          <w:rFonts w:ascii="Times New Roman" w:hAnsi="Times New Roman" w:cs="Times New Roman"/>
          <w:sz w:val="28"/>
          <w:szCs w:val="28"/>
        </w:rPr>
        <w:t xml:space="preserve">предпринимает комплекс мероприятий по противодействию коррупции. </w:t>
      </w:r>
    </w:p>
    <w:p w:rsidR="001F23E2" w:rsidRPr="00413BFC" w:rsidRDefault="001F23E2"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 xml:space="preserve">В случае невозможности оказать влияние на условия сделки или </w:t>
      </w:r>
      <w:r w:rsidRPr="009C64F7">
        <w:rPr>
          <w:rFonts w:ascii="Times New Roman" w:hAnsi="Times New Roman" w:cs="Times New Roman"/>
          <w:sz w:val="28"/>
          <w:szCs w:val="28"/>
        </w:rPr>
        <w:t xml:space="preserve">приостановить ее проведение </w:t>
      </w:r>
      <w:r w:rsidR="009C64F7" w:rsidRPr="009C64F7">
        <w:rPr>
          <w:rFonts w:ascii="Times New Roman" w:hAnsi="Times New Roman" w:cs="Times New Roman"/>
          <w:sz w:val="28"/>
          <w:szCs w:val="28"/>
        </w:rPr>
        <w:t xml:space="preserve">директор ФГУП НИИ АУС» </w:t>
      </w:r>
      <w:r w:rsidRPr="009C64F7">
        <w:rPr>
          <w:rFonts w:ascii="Times New Roman" w:hAnsi="Times New Roman" w:cs="Times New Roman"/>
          <w:sz w:val="28"/>
          <w:szCs w:val="28"/>
        </w:rPr>
        <w:t xml:space="preserve">сообщает в Комиссию по противодействию коррупции и урегулированию конфликта </w:t>
      </w:r>
      <w:r w:rsidRPr="00413BFC">
        <w:rPr>
          <w:rFonts w:ascii="Times New Roman" w:hAnsi="Times New Roman" w:cs="Times New Roman"/>
          <w:sz w:val="28"/>
          <w:szCs w:val="28"/>
        </w:rPr>
        <w:t>интересов организации о наличии коррупционной составляющей в соответствующей сделке (операции).</w:t>
      </w:r>
    </w:p>
    <w:p w:rsidR="00D31BC0" w:rsidRDefault="00D31BC0" w:rsidP="00413BFC">
      <w:pPr>
        <w:pStyle w:val="a5"/>
        <w:jc w:val="both"/>
        <w:rPr>
          <w:rFonts w:ascii="Times New Roman" w:hAnsi="Times New Roman" w:cs="Times New Roman"/>
          <w:sz w:val="28"/>
          <w:szCs w:val="28"/>
        </w:rPr>
      </w:pPr>
    </w:p>
    <w:p w:rsidR="001F23E2" w:rsidRPr="00D31BC0" w:rsidRDefault="001F23E2" w:rsidP="00D31BC0">
      <w:pPr>
        <w:pStyle w:val="a5"/>
        <w:jc w:val="center"/>
        <w:rPr>
          <w:rFonts w:ascii="Times New Roman" w:hAnsi="Times New Roman" w:cs="Times New Roman"/>
          <w:b/>
          <w:sz w:val="28"/>
          <w:szCs w:val="28"/>
        </w:rPr>
      </w:pPr>
      <w:r w:rsidRPr="00D31BC0">
        <w:rPr>
          <w:rFonts w:ascii="Times New Roman" w:hAnsi="Times New Roman" w:cs="Times New Roman"/>
          <w:b/>
          <w:sz w:val="28"/>
          <w:szCs w:val="28"/>
        </w:rPr>
        <w:t>Профилактика и мониторинг коррупционных рисков</w:t>
      </w:r>
    </w:p>
    <w:p w:rsidR="00D31BC0" w:rsidRPr="00413BFC" w:rsidRDefault="00D31BC0" w:rsidP="00413BFC">
      <w:pPr>
        <w:pStyle w:val="a5"/>
        <w:jc w:val="both"/>
        <w:rPr>
          <w:rFonts w:ascii="Times New Roman" w:hAnsi="Times New Roman" w:cs="Times New Roman"/>
          <w:sz w:val="28"/>
          <w:szCs w:val="28"/>
        </w:rPr>
      </w:pPr>
    </w:p>
    <w:p w:rsidR="001F23E2" w:rsidRPr="00413BFC"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Коррупционные риски возникают в правоотношениях различного характера, в том числе при передаче или получении имущества в аренду, а также при распоряжении исключительными правами на результаты интеллектуальной деятельности и приравненные к ним средства индивидуализации.</w:t>
      </w:r>
    </w:p>
    <w:p w:rsidR="001F23E2" w:rsidRPr="00413BFC"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Особенностью указанных сделок является их долгосрочный, характер. В этой связи они требуют предварительного контроля на этапе подготовки документов для заключения договора.</w:t>
      </w:r>
    </w:p>
    <w:p w:rsidR="001F23E2" w:rsidRPr="00413BFC"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коррупционных схемах в сфере арендных отношений организация может выступать как в качестве арендатора, так и в качестве арендодателя.</w:t>
      </w:r>
    </w:p>
    <w:p w:rsidR="001F23E2" w:rsidRPr="00413BFC"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целях профилактики и мониторинга коррупционных рисков необходимо провести процедуру оценки возможности возникновения коррупционной составляющей при совершении следующих сделок:</w:t>
      </w:r>
    </w:p>
    <w:p w:rsidR="001F23E2" w:rsidRPr="00413BFC" w:rsidRDefault="00DC7FCE"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сдача в аренду недвижимого имущества;</w:t>
      </w:r>
    </w:p>
    <w:p w:rsidR="001F23E2" w:rsidRPr="00413BFC" w:rsidRDefault="00DC7FCE"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аренда недвижимого имущества;</w:t>
      </w:r>
    </w:p>
    <w:p w:rsidR="001F23E2" w:rsidRPr="00413BFC" w:rsidRDefault="00DC7FCE"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сдача в аренду движимого имущества;</w:t>
      </w:r>
    </w:p>
    <w:p w:rsidR="001F23E2" w:rsidRPr="00413BFC" w:rsidRDefault="00DC7FCE"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аренда движимого имущества;</w:t>
      </w:r>
    </w:p>
    <w:p w:rsidR="001F23E2" w:rsidRPr="00413BFC" w:rsidRDefault="00DC7FCE" w:rsidP="00413BFC">
      <w:pPr>
        <w:pStyle w:val="a5"/>
        <w:jc w:val="both"/>
        <w:rPr>
          <w:rFonts w:ascii="Times New Roman" w:hAnsi="Times New Roman" w:cs="Times New Roman"/>
          <w:sz w:val="28"/>
          <w:szCs w:val="28"/>
        </w:rPr>
      </w:pPr>
      <w:r>
        <w:rPr>
          <w:rFonts w:ascii="Times New Roman" w:hAnsi="Times New Roman" w:cs="Times New Roman"/>
          <w:sz w:val="28"/>
          <w:szCs w:val="28"/>
        </w:rPr>
        <w:t>-</w:t>
      </w:r>
      <w:r w:rsidR="001F23E2" w:rsidRPr="00413BFC">
        <w:rPr>
          <w:rFonts w:ascii="Times New Roman" w:hAnsi="Times New Roman" w:cs="Times New Roman"/>
          <w:sz w:val="28"/>
          <w:szCs w:val="28"/>
        </w:rPr>
        <w:t>распоряжение исключительными правами на результаты интеллектуальной деятельности и приравненные к ним средства индивидуализации;</w:t>
      </w:r>
    </w:p>
    <w:p w:rsidR="001F23E2" w:rsidRDefault="00DC7FCE"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финансовая аренда (лизинг).</w:t>
      </w:r>
    </w:p>
    <w:p w:rsidR="00DC7FCE" w:rsidRPr="00413BFC" w:rsidRDefault="00DC7FCE" w:rsidP="00413BFC">
      <w:pPr>
        <w:pStyle w:val="a5"/>
        <w:jc w:val="both"/>
        <w:rPr>
          <w:rFonts w:ascii="Times New Roman" w:hAnsi="Times New Roman" w:cs="Times New Roman"/>
          <w:sz w:val="28"/>
          <w:szCs w:val="28"/>
        </w:rPr>
      </w:pPr>
    </w:p>
    <w:p w:rsidR="001F23E2" w:rsidRPr="00DC7FCE" w:rsidRDefault="001F23E2" w:rsidP="00DC7FCE">
      <w:pPr>
        <w:pStyle w:val="a5"/>
        <w:jc w:val="center"/>
        <w:rPr>
          <w:rFonts w:ascii="Times New Roman" w:hAnsi="Times New Roman" w:cs="Times New Roman"/>
          <w:b/>
          <w:sz w:val="28"/>
          <w:szCs w:val="28"/>
        </w:rPr>
      </w:pPr>
      <w:r w:rsidRPr="00DC7FCE">
        <w:rPr>
          <w:rFonts w:ascii="Times New Roman" w:hAnsi="Times New Roman" w:cs="Times New Roman"/>
          <w:b/>
          <w:sz w:val="28"/>
          <w:szCs w:val="28"/>
        </w:rPr>
        <w:t>Определение рыночной стоимости аренды объекта недвижимости</w:t>
      </w:r>
    </w:p>
    <w:p w:rsidR="00DC7FCE" w:rsidRPr="00413BFC" w:rsidRDefault="00DC7FCE" w:rsidP="00413BFC">
      <w:pPr>
        <w:pStyle w:val="a5"/>
        <w:jc w:val="both"/>
        <w:rPr>
          <w:rFonts w:ascii="Times New Roman" w:hAnsi="Times New Roman" w:cs="Times New Roman"/>
          <w:sz w:val="28"/>
          <w:szCs w:val="28"/>
        </w:rPr>
      </w:pPr>
    </w:p>
    <w:p w:rsidR="001F23E2" w:rsidRPr="00413BFC" w:rsidRDefault="001F23E2" w:rsidP="00DC7FCE">
      <w:pPr>
        <w:pStyle w:val="a5"/>
        <w:ind w:firstLine="708"/>
        <w:jc w:val="both"/>
        <w:rPr>
          <w:rFonts w:ascii="Times New Roman" w:hAnsi="Times New Roman" w:cs="Times New Roman"/>
          <w:sz w:val="28"/>
          <w:szCs w:val="28"/>
        </w:rPr>
      </w:pPr>
      <w:proofErr w:type="gramStart"/>
      <w:r w:rsidRPr="00413BFC">
        <w:rPr>
          <w:rFonts w:ascii="Times New Roman" w:hAnsi="Times New Roman" w:cs="Times New Roman"/>
          <w:sz w:val="28"/>
          <w:szCs w:val="28"/>
        </w:rPr>
        <w:t>В соответствии со статьей</w:t>
      </w:r>
      <w:r w:rsidR="00427C89">
        <w:rPr>
          <w:rFonts w:ascii="Times New Roman" w:hAnsi="Times New Roman" w:cs="Times New Roman"/>
          <w:sz w:val="28"/>
          <w:szCs w:val="28"/>
        </w:rPr>
        <w:t xml:space="preserve"> </w:t>
      </w:r>
      <w:r w:rsidRPr="00413BFC">
        <w:rPr>
          <w:rFonts w:ascii="Times New Roman" w:hAnsi="Times New Roman" w:cs="Times New Roman"/>
          <w:sz w:val="28"/>
          <w:szCs w:val="28"/>
        </w:rPr>
        <w:t>8 Федерального закона от 29 июля 1998 г. № 135-ФЗ «Об оценочной деятельности в Российской Федерации» определение рыночной 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roofErr w:type="gramEnd"/>
    </w:p>
    <w:p w:rsidR="001F23E2" w:rsidRPr="00413BFC"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случае если объекты недвижимости, сдаваемые в аренду подведомственными организациями, не принадлежат полностью или частично Российской Федерации, субъектам Российской Федерации либо муниципальным образованиям, привлечение независимого оценщика не является обязательным</w:t>
      </w:r>
      <w:r w:rsidR="00094441">
        <w:rPr>
          <w:rFonts w:ascii="Times New Roman" w:hAnsi="Times New Roman" w:cs="Times New Roman"/>
          <w:sz w:val="28"/>
          <w:szCs w:val="28"/>
        </w:rPr>
        <w:t>.</w:t>
      </w:r>
    </w:p>
    <w:p w:rsidR="001F23E2" w:rsidRPr="00413BFC"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этом необходимо исключить коррупционную составляющую при заключении сделки на проведение независимой оценки. Для этого необходимо обратиться в одну или несколько саморегулируемых организаций оценщиков с запросом о подтверждении объективности проведенной оценки. Обращение в саморегулируемую организацию оценщиков целесообразно при анализе сделок по</w:t>
      </w:r>
      <w:r w:rsidR="00725693">
        <w:rPr>
          <w:rFonts w:ascii="Times New Roman" w:hAnsi="Times New Roman" w:cs="Times New Roman"/>
          <w:sz w:val="28"/>
          <w:szCs w:val="28"/>
        </w:rPr>
        <w:t xml:space="preserve"> </w:t>
      </w:r>
      <w:r w:rsidRPr="00413BFC">
        <w:rPr>
          <w:rFonts w:ascii="Times New Roman" w:hAnsi="Times New Roman" w:cs="Times New Roman"/>
          <w:sz w:val="28"/>
          <w:szCs w:val="28"/>
        </w:rPr>
        <w:t xml:space="preserve">аренде объектов недвижимости в объеме, превышающем 100 </w:t>
      </w:r>
      <w:proofErr w:type="spellStart"/>
      <w:r w:rsidR="00DC7FCE">
        <w:rPr>
          <w:rFonts w:ascii="Times New Roman" w:hAnsi="Times New Roman" w:cs="Times New Roman"/>
          <w:sz w:val="28"/>
          <w:szCs w:val="28"/>
        </w:rPr>
        <w:t>кв</w:t>
      </w:r>
      <w:proofErr w:type="gramStart"/>
      <w:r w:rsidR="00DC7FCE">
        <w:rPr>
          <w:rFonts w:ascii="Times New Roman" w:hAnsi="Times New Roman" w:cs="Times New Roman"/>
          <w:sz w:val="28"/>
          <w:szCs w:val="28"/>
        </w:rPr>
        <w:t>.</w:t>
      </w:r>
      <w:r w:rsidRPr="00413BFC">
        <w:rPr>
          <w:rFonts w:ascii="Times New Roman" w:hAnsi="Times New Roman" w:cs="Times New Roman"/>
          <w:sz w:val="28"/>
          <w:szCs w:val="28"/>
        </w:rPr>
        <w:t>м</w:t>
      </w:r>
      <w:proofErr w:type="spellEnd"/>
      <w:proofErr w:type="gramEnd"/>
      <w:r w:rsidRPr="00413BFC">
        <w:rPr>
          <w:rFonts w:ascii="Times New Roman" w:hAnsi="Times New Roman" w:cs="Times New Roman"/>
          <w:sz w:val="28"/>
          <w:szCs w:val="28"/>
        </w:rPr>
        <w:t xml:space="preserve"> для офисных и жилых </w:t>
      </w:r>
      <w:r w:rsidRPr="00413BFC">
        <w:rPr>
          <w:rFonts w:ascii="Times New Roman" w:hAnsi="Times New Roman" w:cs="Times New Roman"/>
          <w:sz w:val="28"/>
          <w:szCs w:val="28"/>
        </w:rPr>
        <w:lastRenderedPageBreak/>
        <w:t xml:space="preserve">помещений и 500 </w:t>
      </w:r>
      <w:proofErr w:type="spellStart"/>
      <w:r w:rsidR="00DC7FCE">
        <w:rPr>
          <w:rFonts w:ascii="Times New Roman" w:hAnsi="Times New Roman" w:cs="Times New Roman"/>
          <w:sz w:val="28"/>
          <w:szCs w:val="28"/>
        </w:rPr>
        <w:t>кв.</w:t>
      </w:r>
      <w:r w:rsidRPr="00413BFC">
        <w:rPr>
          <w:rFonts w:ascii="Times New Roman" w:hAnsi="Times New Roman" w:cs="Times New Roman"/>
          <w:sz w:val="28"/>
          <w:szCs w:val="28"/>
        </w:rPr>
        <w:t>м</w:t>
      </w:r>
      <w:proofErr w:type="spellEnd"/>
      <w:r w:rsidRPr="00413BFC">
        <w:rPr>
          <w:rFonts w:ascii="Times New Roman" w:hAnsi="Times New Roman" w:cs="Times New Roman"/>
          <w:sz w:val="28"/>
          <w:szCs w:val="28"/>
        </w:rPr>
        <w:t xml:space="preserve"> - для складских и производственных. При этом под объемом арендуемых площадей понимается суммарная арендуемая площадь одним юридическим лицом по одному или более договорам аренды.</w:t>
      </w:r>
    </w:p>
    <w:p w:rsidR="001F23E2" w:rsidRPr="00413BFC" w:rsidRDefault="001F23E2" w:rsidP="00DC7FCE">
      <w:pPr>
        <w:pStyle w:val="a5"/>
        <w:ind w:firstLine="708"/>
        <w:jc w:val="both"/>
        <w:rPr>
          <w:rFonts w:ascii="Times New Roman" w:hAnsi="Times New Roman" w:cs="Times New Roman"/>
          <w:sz w:val="28"/>
          <w:szCs w:val="28"/>
        </w:rPr>
      </w:pPr>
      <w:proofErr w:type="gramStart"/>
      <w:r w:rsidRPr="00413BFC">
        <w:rPr>
          <w:rFonts w:ascii="Times New Roman" w:hAnsi="Times New Roman" w:cs="Times New Roman"/>
          <w:sz w:val="28"/>
          <w:szCs w:val="28"/>
        </w:rPr>
        <w:t>При определении рыночной стоимости аренды объекта недвижимости учитываются следующие основные факторы: функциональное назначение объекта, его местоположение (регион, район), транспортная доступность, объекты инфраструктуры, физический и моральный износ, санитарно-техническое состояние объекта, а также соблюдение других специфических требований, выдвигаемых арендатором (например, наличие санитарной зоны, высота потолка, расстояние между несущими колоннами, ширина въездных ворот, качество напольного покрытия, освещенность и другие).</w:t>
      </w:r>
      <w:proofErr w:type="gramEnd"/>
    </w:p>
    <w:p w:rsidR="001F23E2" w:rsidRPr="00413BFC"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Проведение экспресс</w:t>
      </w:r>
      <w:r w:rsidR="00725693">
        <w:rPr>
          <w:rFonts w:ascii="Times New Roman" w:hAnsi="Times New Roman" w:cs="Times New Roman"/>
          <w:sz w:val="28"/>
          <w:szCs w:val="28"/>
        </w:rPr>
        <w:t xml:space="preserve"> </w:t>
      </w:r>
      <w:r w:rsidRPr="00413BFC">
        <w:rPr>
          <w:rFonts w:ascii="Times New Roman" w:hAnsi="Times New Roman" w:cs="Times New Roman"/>
          <w:sz w:val="28"/>
          <w:szCs w:val="28"/>
        </w:rPr>
        <w:t>-</w:t>
      </w:r>
      <w:r w:rsidR="00725693">
        <w:rPr>
          <w:rFonts w:ascii="Times New Roman" w:hAnsi="Times New Roman" w:cs="Times New Roman"/>
          <w:sz w:val="28"/>
          <w:szCs w:val="28"/>
        </w:rPr>
        <w:t xml:space="preserve"> </w:t>
      </w:r>
      <w:r w:rsidRPr="00413BFC">
        <w:rPr>
          <w:rFonts w:ascii="Times New Roman" w:hAnsi="Times New Roman" w:cs="Times New Roman"/>
          <w:sz w:val="28"/>
          <w:szCs w:val="28"/>
        </w:rPr>
        <w:t>оценки приблизительной стоимости аренды объектов жилой, офисной и складской недвижимости методом сравнительных оценок, так как данные рынки, сегментированы по классам объектов и имеют значительный открытый объем информации о рыночных предложениях.</w:t>
      </w:r>
    </w:p>
    <w:p w:rsidR="001F23E2" w:rsidRPr="00413BFC"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целях проведения экспресс</w:t>
      </w:r>
      <w:r w:rsidR="00055B03">
        <w:rPr>
          <w:rFonts w:ascii="Times New Roman" w:hAnsi="Times New Roman" w:cs="Times New Roman"/>
          <w:sz w:val="28"/>
          <w:szCs w:val="28"/>
        </w:rPr>
        <w:t xml:space="preserve"> </w:t>
      </w:r>
      <w:r w:rsidRPr="00413BFC">
        <w:rPr>
          <w:rFonts w:ascii="Times New Roman" w:hAnsi="Times New Roman" w:cs="Times New Roman"/>
          <w:sz w:val="28"/>
          <w:szCs w:val="28"/>
        </w:rPr>
        <w:t>-</w:t>
      </w:r>
      <w:r w:rsidR="00055B03">
        <w:rPr>
          <w:rFonts w:ascii="Times New Roman" w:hAnsi="Times New Roman" w:cs="Times New Roman"/>
          <w:sz w:val="28"/>
          <w:szCs w:val="28"/>
        </w:rPr>
        <w:t xml:space="preserve"> </w:t>
      </w:r>
      <w:r w:rsidRPr="00413BFC">
        <w:rPr>
          <w:rFonts w:ascii="Times New Roman" w:hAnsi="Times New Roman" w:cs="Times New Roman"/>
          <w:sz w:val="28"/>
          <w:szCs w:val="28"/>
        </w:rPr>
        <w:t>оценки приблизительной стоимости аренды объектов недвижимости необходимо выбрать пять рыночных предложений по аренде объектов, максимально схожих с объектом сделки по перечисленным выше факторам, с учетом сопоставимости объемов арендуемых площадей.</w:t>
      </w:r>
    </w:p>
    <w:p w:rsidR="001F23E2" w:rsidRDefault="001F23E2" w:rsidP="00DC7FC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расчета соответствия условий анализируемой сделки по аренде рыночным условиям применяется следующая формула:</w:t>
      </w:r>
    </w:p>
    <w:p w:rsidR="00725693" w:rsidRPr="00413BFC" w:rsidRDefault="00725693" w:rsidP="00DC7FCE">
      <w:pPr>
        <w:pStyle w:val="a5"/>
        <w:ind w:firstLine="708"/>
        <w:jc w:val="both"/>
        <w:rPr>
          <w:rFonts w:ascii="Times New Roman" w:hAnsi="Times New Roman" w:cs="Times New Roman"/>
          <w:sz w:val="28"/>
          <w:szCs w:val="28"/>
        </w:rPr>
      </w:pPr>
    </w:p>
    <w:p w:rsidR="001F23E2" w:rsidRDefault="001F23E2"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ab/>
      </w:r>
      <w:r w:rsidR="00055B03">
        <w:rPr>
          <w:rFonts w:ascii="Times New Roman" w:hAnsi="Times New Roman" w:cs="Times New Roman"/>
          <w:sz w:val="28"/>
          <w:szCs w:val="28"/>
        </w:rPr>
        <w:t xml:space="preserve">                          </w:t>
      </w:r>
      <w:proofErr w:type="spellStart"/>
      <w:r w:rsidR="00DC7FCE" w:rsidRPr="00413BFC">
        <w:rPr>
          <w:rFonts w:ascii="Times New Roman" w:hAnsi="Times New Roman" w:cs="Times New Roman"/>
          <w:sz w:val="28"/>
          <w:szCs w:val="28"/>
        </w:rPr>
        <w:t>Кса</w:t>
      </w:r>
      <w:proofErr w:type="spellEnd"/>
      <w:r w:rsidR="00055B03">
        <w:rPr>
          <w:rFonts w:ascii="Times New Roman" w:hAnsi="Times New Roman" w:cs="Times New Roman"/>
          <w:sz w:val="28"/>
          <w:szCs w:val="28"/>
        </w:rPr>
        <w:t xml:space="preserve"> </w:t>
      </w:r>
      <w:r w:rsidR="00DC7FCE">
        <w:rPr>
          <w:rFonts w:ascii="Times New Roman" w:hAnsi="Times New Roman" w:cs="Times New Roman"/>
          <w:sz w:val="28"/>
          <w:szCs w:val="28"/>
        </w:rPr>
        <w:t>=</w:t>
      </w:r>
      <w:r w:rsidR="00055B03">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Times New Roman" w:hAnsi="Times New Roman" w:cs="Times New Roman"/>
                <w:sz w:val="28"/>
                <w:szCs w:val="28"/>
              </w:rPr>
              <m:t>Са</m:t>
            </m:r>
            <m:r>
              <m:rPr>
                <m:sty m:val="p"/>
              </m:rPr>
              <w:rPr>
                <w:rFonts w:ascii="Cambria Math" w:hAnsi="Times New Roman" w:cs="Times New Roman"/>
                <w:sz w:val="28"/>
                <w:szCs w:val="28"/>
              </w:rPr>
              <m:t xml:space="preserve">1 + </m:t>
            </m:r>
            <m:r>
              <m:rPr>
                <m:sty m:val="p"/>
              </m:rPr>
              <w:rPr>
                <w:rFonts w:ascii="Times New Roman" w:hAnsi="Times New Roman" w:cs="Times New Roman"/>
                <w:sz w:val="28"/>
                <w:szCs w:val="28"/>
              </w:rPr>
              <m:t>Са</m:t>
            </m:r>
            <m:r>
              <m:rPr>
                <m:sty m:val="p"/>
              </m:rPr>
              <w:rPr>
                <w:rFonts w:ascii="Cambria Math" w:hAnsi="Times New Roman" w:cs="Times New Roman"/>
                <w:sz w:val="28"/>
                <w:szCs w:val="28"/>
              </w:rPr>
              <m:t>2+</m:t>
            </m:r>
            <m:r>
              <m:rPr>
                <m:sty m:val="p"/>
              </m:rPr>
              <w:rPr>
                <w:rFonts w:ascii="Times New Roman" w:hAnsi="Times New Roman" w:cs="Times New Roman"/>
                <w:sz w:val="28"/>
                <w:szCs w:val="28"/>
              </w:rPr>
              <m:t>СаЗ</m:t>
            </m:r>
            <m:r>
              <m:rPr>
                <m:sty m:val="p"/>
              </m:rPr>
              <w:rPr>
                <w:rFonts w:ascii="Cambria Math" w:hAnsi="Times New Roman" w:cs="Times New Roman"/>
                <w:sz w:val="28"/>
                <w:szCs w:val="28"/>
              </w:rPr>
              <m:t>+</m:t>
            </m:r>
            <m:r>
              <m:rPr>
                <m:sty m:val="p"/>
              </m:rPr>
              <w:rPr>
                <w:rFonts w:ascii="Times New Roman" w:hAnsi="Times New Roman" w:cs="Times New Roman"/>
                <w:sz w:val="28"/>
                <w:szCs w:val="28"/>
              </w:rPr>
              <m:t>Са</m:t>
            </m:r>
            <m:r>
              <m:rPr>
                <m:sty m:val="p"/>
              </m:rPr>
              <w:rPr>
                <w:rFonts w:ascii="Cambria Math" w:hAnsi="Times New Roman" w:cs="Times New Roman"/>
                <w:sz w:val="28"/>
                <w:szCs w:val="28"/>
              </w:rPr>
              <m:t>4+</m:t>
            </m:r>
            <m:r>
              <m:rPr>
                <m:sty m:val="p"/>
              </m:rPr>
              <w:rPr>
                <w:rFonts w:ascii="Times New Roman" w:hAnsi="Times New Roman" w:cs="Times New Roman"/>
                <w:sz w:val="28"/>
                <w:szCs w:val="28"/>
              </w:rPr>
              <m:t>Са</m:t>
            </m:r>
            <m:r>
              <m:rPr>
                <m:sty m:val="p"/>
              </m:rPr>
              <w:rPr>
                <w:rFonts w:ascii="Cambria Math" w:hAnsi="Times New Roman" w:cs="Times New Roman"/>
                <w:sz w:val="28"/>
                <w:szCs w:val="28"/>
              </w:rPr>
              <m:t>5)/5</m:t>
            </m:r>
          </m:num>
          <m:den>
            <m:r>
              <m:rPr>
                <m:sty m:val="p"/>
              </m:rPr>
              <w:rPr>
                <w:rFonts w:ascii="Cambria Math" w:hAnsi="Times New Roman" w:cs="Times New Roman"/>
                <w:sz w:val="28"/>
                <w:szCs w:val="28"/>
              </w:rPr>
              <m:t>Cao</m:t>
            </m:r>
          </m:den>
        </m:f>
      </m:oMath>
      <w:r w:rsidR="00DC7FCE" w:rsidRPr="00A81103">
        <w:rPr>
          <w:rFonts w:ascii="Times New Roman" w:hAnsi="Times New Roman" w:cs="Times New Roman"/>
          <w:sz w:val="28"/>
          <w:szCs w:val="28"/>
        </w:rPr>
        <w:t xml:space="preserve">, </w:t>
      </w:r>
      <w:r w:rsidR="00DC7FCE">
        <w:rPr>
          <w:rFonts w:ascii="Times New Roman" w:hAnsi="Times New Roman" w:cs="Times New Roman"/>
          <w:sz w:val="28"/>
          <w:szCs w:val="28"/>
        </w:rPr>
        <w:t>где:</w:t>
      </w:r>
    </w:p>
    <w:p w:rsidR="00725693" w:rsidRPr="00413BFC" w:rsidRDefault="00725693" w:rsidP="00413BFC">
      <w:pPr>
        <w:pStyle w:val="a5"/>
        <w:jc w:val="both"/>
        <w:rPr>
          <w:rFonts w:ascii="Times New Roman" w:hAnsi="Times New Roman" w:cs="Times New Roman"/>
          <w:sz w:val="28"/>
          <w:szCs w:val="28"/>
        </w:rPr>
      </w:pPr>
    </w:p>
    <w:p w:rsidR="001F23E2" w:rsidRPr="00413BFC" w:rsidRDefault="001F23E2"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Кса</w:t>
      </w:r>
      <w:proofErr w:type="spellEnd"/>
      <w:r w:rsidRPr="00413BFC">
        <w:rPr>
          <w:rFonts w:ascii="Times New Roman" w:hAnsi="Times New Roman" w:cs="Times New Roman"/>
          <w:sz w:val="28"/>
          <w:szCs w:val="28"/>
        </w:rPr>
        <w:t xml:space="preserve"> - коэффициент соответствия стоимости аренды недвижимого имущества рыночным условиям;</w:t>
      </w:r>
    </w:p>
    <w:p w:rsidR="001F23E2" w:rsidRPr="00413BFC" w:rsidRDefault="001F23E2"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Сао</w:t>
      </w:r>
      <w:proofErr w:type="spellEnd"/>
      <w:r w:rsidRPr="00413BFC">
        <w:rPr>
          <w:rFonts w:ascii="Times New Roman" w:hAnsi="Times New Roman" w:cs="Times New Roman"/>
          <w:sz w:val="28"/>
          <w:szCs w:val="28"/>
        </w:rPr>
        <w:t xml:space="preserve"> - ставка арендной платы по анализируемой сделке, руб./м</w:t>
      </w:r>
      <w:proofErr w:type="gramStart"/>
      <w:r w:rsidRPr="00413BFC">
        <w:rPr>
          <w:rFonts w:ascii="Times New Roman" w:hAnsi="Times New Roman" w:cs="Times New Roman"/>
          <w:sz w:val="28"/>
          <w:szCs w:val="28"/>
          <w:vertAlign w:val="superscript"/>
        </w:rPr>
        <w:t>2</w:t>
      </w:r>
      <w:proofErr w:type="gramEnd"/>
      <w:r w:rsidRPr="00413BFC">
        <w:rPr>
          <w:rFonts w:ascii="Times New Roman" w:hAnsi="Times New Roman" w:cs="Times New Roman"/>
          <w:sz w:val="28"/>
          <w:szCs w:val="28"/>
        </w:rPr>
        <w:t xml:space="preserve"> в год;</w:t>
      </w:r>
    </w:p>
    <w:p w:rsidR="001F23E2" w:rsidRPr="00413BFC" w:rsidRDefault="001F23E2"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lang w:val="en-US" w:bidi="en-US"/>
        </w:rPr>
        <w:t>Cal</w:t>
      </w:r>
      <w:r w:rsidRPr="00413BFC">
        <w:rPr>
          <w:rFonts w:ascii="Times New Roman" w:hAnsi="Times New Roman" w:cs="Times New Roman"/>
          <w:sz w:val="28"/>
          <w:szCs w:val="28"/>
          <w:lang w:bidi="en-US"/>
        </w:rPr>
        <w:t xml:space="preserve">, </w:t>
      </w:r>
      <w:r w:rsidRPr="00413BFC">
        <w:rPr>
          <w:rFonts w:ascii="Times New Roman" w:hAnsi="Times New Roman" w:cs="Times New Roman"/>
          <w:sz w:val="28"/>
          <w:szCs w:val="28"/>
        </w:rPr>
        <w:t xml:space="preserve">Са2, </w:t>
      </w:r>
      <w:proofErr w:type="spellStart"/>
      <w:r w:rsidRPr="00413BFC">
        <w:rPr>
          <w:rFonts w:ascii="Times New Roman" w:hAnsi="Times New Roman" w:cs="Times New Roman"/>
          <w:sz w:val="28"/>
          <w:szCs w:val="28"/>
        </w:rPr>
        <w:t>СаЗ</w:t>
      </w:r>
      <w:proofErr w:type="spellEnd"/>
      <w:r w:rsidRPr="00413BFC">
        <w:rPr>
          <w:rFonts w:ascii="Times New Roman" w:hAnsi="Times New Roman" w:cs="Times New Roman"/>
          <w:sz w:val="28"/>
          <w:szCs w:val="28"/>
        </w:rPr>
        <w:t>, Са4, Са5 - рыночные предложения по ставкам арендной платы по максимально схожим объектам недвижимости и объемам арендуемых площадей, руб</w:t>
      </w:r>
      <w:proofErr w:type="gramStart"/>
      <w:r w:rsidRPr="00413BFC">
        <w:rPr>
          <w:rFonts w:ascii="Times New Roman" w:hAnsi="Times New Roman" w:cs="Times New Roman"/>
          <w:sz w:val="28"/>
          <w:szCs w:val="28"/>
        </w:rPr>
        <w:t>./</w:t>
      </w:r>
      <w:proofErr w:type="gramEnd"/>
      <w:r w:rsidRPr="00413BFC">
        <w:rPr>
          <w:rFonts w:ascii="Times New Roman" w:hAnsi="Times New Roman" w:cs="Times New Roman"/>
          <w:sz w:val="28"/>
          <w:szCs w:val="28"/>
        </w:rPr>
        <w:t>м</w:t>
      </w:r>
      <w:r w:rsidRPr="00413BFC">
        <w:rPr>
          <w:rFonts w:ascii="Times New Roman" w:hAnsi="Times New Roman" w:cs="Times New Roman"/>
          <w:sz w:val="28"/>
          <w:szCs w:val="28"/>
          <w:vertAlign w:val="superscript"/>
        </w:rPr>
        <w:t>2</w:t>
      </w:r>
      <w:r w:rsidRPr="00413BFC">
        <w:rPr>
          <w:rFonts w:ascii="Times New Roman" w:hAnsi="Times New Roman" w:cs="Times New Roman"/>
          <w:sz w:val="28"/>
          <w:szCs w:val="28"/>
        </w:rPr>
        <w:t xml:space="preserve"> в год.</w:t>
      </w:r>
    </w:p>
    <w:p w:rsidR="001F23E2" w:rsidRPr="00413BFC" w:rsidRDefault="001F23E2" w:rsidP="00AC6F7D">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Об отсутствии коррупционной составляющей в условиях сделки по аренде объекта недвижимости может свидетельствовать значение </w:t>
      </w:r>
      <w:r w:rsidR="00055B03">
        <w:rPr>
          <w:rFonts w:ascii="Times New Roman" w:hAnsi="Times New Roman" w:cs="Times New Roman"/>
          <w:sz w:val="28"/>
          <w:szCs w:val="28"/>
        </w:rPr>
        <w:t xml:space="preserve">             </w:t>
      </w:r>
      <w:proofErr w:type="spellStart"/>
      <w:r w:rsidRPr="00413BFC">
        <w:rPr>
          <w:rFonts w:ascii="Times New Roman" w:hAnsi="Times New Roman" w:cs="Times New Roman"/>
          <w:sz w:val="28"/>
          <w:szCs w:val="28"/>
        </w:rPr>
        <w:t>Кса</w:t>
      </w:r>
      <w:proofErr w:type="spellEnd"/>
      <w:r w:rsidRPr="00413BFC">
        <w:rPr>
          <w:rFonts w:ascii="Times New Roman" w:hAnsi="Times New Roman" w:cs="Times New Roman"/>
          <w:sz w:val="28"/>
          <w:szCs w:val="28"/>
        </w:rPr>
        <w:t xml:space="preserve"> в пределах:</w:t>
      </w:r>
    </w:p>
    <w:p w:rsidR="001F23E2" w:rsidRDefault="00AC6F7D"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055B03">
        <w:rPr>
          <w:rFonts w:ascii="Times New Roman" w:hAnsi="Times New Roman" w:cs="Times New Roman"/>
          <w:sz w:val="28"/>
          <w:szCs w:val="28"/>
        </w:rPr>
        <w:t xml:space="preserve">                                    </w:t>
      </w:r>
      <w:r>
        <w:rPr>
          <w:rFonts w:ascii="Times New Roman" w:hAnsi="Times New Roman" w:cs="Times New Roman"/>
          <w:sz w:val="28"/>
          <w:szCs w:val="28"/>
        </w:rPr>
        <w:t xml:space="preserve"> 0,</w:t>
      </w:r>
      <w:r w:rsidR="001F23E2" w:rsidRPr="00413BFC">
        <w:rPr>
          <w:rFonts w:ascii="Times New Roman" w:hAnsi="Times New Roman" w:cs="Times New Roman"/>
          <w:sz w:val="28"/>
          <w:szCs w:val="28"/>
        </w:rPr>
        <w:t>9</w:t>
      </w:r>
      <w:r>
        <w:rPr>
          <w:rFonts w:ascii="Times New Roman" w:hAnsi="Times New Roman" w:cs="Times New Roman"/>
          <w:sz w:val="28"/>
          <w:szCs w:val="28"/>
        </w:rPr>
        <w:t xml:space="preserve">  ≥</w:t>
      </w:r>
      <w:r w:rsidR="00A81103" w:rsidRPr="00426B5E">
        <w:rPr>
          <w:rFonts w:ascii="Times New Roman" w:hAnsi="Times New Roman" w:cs="Times New Roman"/>
          <w:sz w:val="28"/>
          <w:szCs w:val="28"/>
        </w:rPr>
        <w:t xml:space="preserve"> </w:t>
      </w:r>
      <w:proofErr w:type="spellStart"/>
      <w:r w:rsidR="001F23E2" w:rsidRPr="00413BFC">
        <w:rPr>
          <w:rFonts w:ascii="Times New Roman" w:hAnsi="Times New Roman" w:cs="Times New Roman"/>
          <w:sz w:val="28"/>
          <w:szCs w:val="28"/>
        </w:rPr>
        <w:t>Кса</w:t>
      </w:r>
      <w:proofErr w:type="spellEnd"/>
      <w:r>
        <w:rPr>
          <w:rFonts w:ascii="Times New Roman" w:hAnsi="Times New Roman" w:cs="Times New Roman"/>
          <w:sz w:val="28"/>
          <w:szCs w:val="28"/>
        </w:rPr>
        <w:t xml:space="preserve"> ≤ </w:t>
      </w:r>
      <w:r w:rsidR="001F23E2" w:rsidRPr="00413BFC">
        <w:rPr>
          <w:rFonts w:ascii="Times New Roman" w:hAnsi="Times New Roman" w:cs="Times New Roman"/>
          <w:sz w:val="28"/>
          <w:szCs w:val="28"/>
        </w:rPr>
        <w:t xml:space="preserve"> 1,1.</w:t>
      </w:r>
    </w:p>
    <w:p w:rsidR="00725693" w:rsidRPr="00413BFC" w:rsidRDefault="00725693" w:rsidP="00413BFC">
      <w:pPr>
        <w:pStyle w:val="a5"/>
        <w:jc w:val="both"/>
        <w:rPr>
          <w:rFonts w:ascii="Times New Roman" w:hAnsi="Times New Roman" w:cs="Times New Roman"/>
          <w:sz w:val="28"/>
          <w:szCs w:val="28"/>
        </w:rPr>
      </w:pPr>
    </w:p>
    <w:p w:rsidR="001F23E2" w:rsidRPr="00AC6F7D" w:rsidRDefault="001F23E2" w:rsidP="00AC6F7D">
      <w:pPr>
        <w:pStyle w:val="a5"/>
        <w:jc w:val="center"/>
        <w:rPr>
          <w:rFonts w:ascii="Times New Roman" w:hAnsi="Times New Roman" w:cs="Times New Roman"/>
          <w:b/>
          <w:sz w:val="28"/>
          <w:szCs w:val="28"/>
        </w:rPr>
      </w:pPr>
      <w:r w:rsidRPr="00AC6F7D">
        <w:rPr>
          <w:rFonts w:ascii="Times New Roman" w:hAnsi="Times New Roman" w:cs="Times New Roman"/>
          <w:b/>
          <w:sz w:val="28"/>
          <w:szCs w:val="28"/>
        </w:rPr>
        <w:t>Коррупционные риски, возникающие при сдаче и получении в аренду</w:t>
      </w:r>
    </w:p>
    <w:p w:rsidR="001F23E2" w:rsidRPr="00AC6F7D" w:rsidRDefault="001F23E2" w:rsidP="00AC6F7D">
      <w:pPr>
        <w:pStyle w:val="a5"/>
        <w:jc w:val="center"/>
        <w:rPr>
          <w:rFonts w:ascii="Times New Roman" w:hAnsi="Times New Roman" w:cs="Times New Roman"/>
          <w:b/>
          <w:sz w:val="28"/>
          <w:szCs w:val="28"/>
        </w:rPr>
      </w:pPr>
      <w:r w:rsidRPr="00AC6F7D">
        <w:rPr>
          <w:rFonts w:ascii="Times New Roman" w:hAnsi="Times New Roman" w:cs="Times New Roman"/>
          <w:b/>
          <w:sz w:val="28"/>
          <w:szCs w:val="28"/>
        </w:rPr>
        <w:t>недвижимого имущества</w:t>
      </w:r>
    </w:p>
    <w:p w:rsidR="00AC6F7D" w:rsidRDefault="00AC6F7D" w:rsidP="00413BFC">
      <w:pPr>
        <w:pStyle w:val="a5"/>
        <w:jc w:val="both"/>
        <w:rPr>
          <w:rFonts w:ascii="Times New Roman" w:hAnsi="Times New Roman" w:cs="Times New Roman"/>
          <w:sz w:val="28"/>
          <w:szCs w:val="28"/>
        </w:rPr>
      </w:pPr>
    </w:p>
    <w:p w:rsidR="001F23E2" w:rsidRPr="00413BFC" w:rsidRDefault="001F23E2" w:rsidP="00AC6F7D">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При анализе арендных сделок недвижимого имущества необходимо определить категорию объекта недвижимости, сдаваемого или получаемого в аренду. В качестве объектов недвижимости выступают: земельные участки, жилые и нежилые помещения, а также иное недвижимое </w:t>
      </w:r>
      <w:r w:rsidRPr="00413BFC">
        <w:rPr>
          <w:rFonts w:ascii="Times New Roman" w:hAnsi="Times New Roman" w:cs="Times New Roman"/>
          <w:sz w:val="28"/>
          <w:szCs w:val="28"/>
        </w:rPr>
        <w:lastRenderedPageBreak/>
        <w:t>имущество в соответствии со статьей 130 Гражданского кодекса Российской Федерации.</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анализе сделок по сдаче и получении недвижимости в аренду для определения рыночной цены необходимо принимать во внимание и цели, для которых арендуется помещение, так как ставка аренды одного и того же помещения, например, под склад и под организацию розничной торговли, может различаться.</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w:t>
      </w:r>
    </w:p>
    <w:p w:rsidR="001F23E2" w:rsidRPr="00413BFC" w:rsidRDefault="00411F93" w:rsidP="00411F93">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F23E2" w:rsidRPr="00413BFC">
        <w:rPr>
          <w:rFonts w:ascii="Times New Roman" w:hAnsi="Times New Roman" w:cs="Times New Roman"/>
          <w:sz w:val="28"/>
          <w:szCs w:val="28"/>
        </w:rPr>
        <w:t>Наличие коррупционной составляющей при совершении сделок по сдаче организацией недвижимого имущества в аренду, которой является установление арендодателем стоимости аренды ниже рыночной с целью получения незаконного вознаграждения от арендатора.</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Заниженная стоимость аренды при предусмотренной арендным договором возможности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Рассмотрение условий арендного договора на предмет наличия в нем пунктов, снижающих стоимость арендной платы за счет затрат арендатора на проведение неотделимых улучшений арендуемого объекта недвижимости. В данном случае, необходимо соизмерить размер затрат на осуществление неотделимых улучшений и их целесообразность с размером предоставляемых скидок.</w:t>
      </w:r>
    </w:p>
    <w:p w:rsidR="001F23E2" w:rsidRPr="00413BFC" w:rsidRDefault="00411F93" w:rsidP="00411F93">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426B5E">
        <w:rPr>
          <w:rFonts w:ascii="Times New Roman" w:hAnsi="Times New Roman" w:cs="Times New Roman"/>
          <w:sz w:val="28"/>
          <w:szCs w:val="28"/>
        </w:rPr>
        <w:t xml:space="preserve"> </w:t>
      </w:r>
      <w:r w:rsidR="001F23E2" w:rsidRPr="00413BFC">
        <w:rPr>
          <w:rFonts w:ascii="Times New Roman" w:hAnsi="Times New Roman" w:cs="Times New Roman"/>
          <w:sz w:val="28"/>
          <w:szCs w:val="28"/>
        </w:rPr>
        <w:t>Анализ на предмет наличия коррупционной составляющей при получении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этом следует рассмотреть:</w:t>
      </w:r>
    </w:p>
    <w:p w:rsidR="001F23E2" w:rsidRPr="00413BFC" w:rsidRDefault="00411F93"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наличие для организации обоснованной необходимости аренды помещений;</w:t>
      </w:r>
    </w:p>
    <w:p w:rsidR="001F23E2" w:rsidRPr="00413BFC" w:rsidRDefault="00411F93" w:rsidP="00413BFC">
      <w:pPr>
        <w:pStyle w:val="a5"/>
        <w:jc w:val="both"/>
        <w:rPr>
          <w:rFonts w:ascii="Times New Roman" w:hAnsi="Times New Roman" w:cs="Times New Roman"/>
          <w:sz w:val="28"/>
          <w:szCs w:val="28"/>
        </w:rPr>
      </w:pPr>
      <w:r>
        <w:rPr>
          <w:rStyle w:val="1013pt"/>
          <w:rFonts w:eastAsiaTheme="minorHAnsi"/>
          <w:b w:val="0"/>
          <w:sz w:val="28"/>
          <w:szCs w:val="28"/>
        </w:rPr>
        <w:t xml:space="preserve">- </w:t>
      </w:r>
      <w:r w:rsidR="001F23E2" w:rsidRPr="00413BFC">
        <w:rPr>
          <w:rStyle w:val="1013pt"/>
          <w:rFonts w:eastAsiaTheme="minorHAnsi"/>
          <w:b w:val="0"/>
          <w:sz w:val="28"/>
          <w:szCs w:val="28"/>
        </w:rPr>
        <w:t xml:space="preserve">рациональность </w:t>
      </w:r>
      <w:r w:rsidR="001F23E2" w:rsidRPr="00413BFC">
        <w:rPr>
          <w:rFonts w:ascii="Times New Roman" w:hAnsi="Times New Roman" w:cs="Times New Roman"/>
          <w:sz w:val="28"/>
          <w:szCs w:val="28"/>
        </w:rPr>
        <w:t>объемов арендуемых площадей;</w:t>
      </w:r>
    </w:p>
    <w:p w:rsidR="001F23E2" w:rsidRPr="00413BFC" w:rsidRDefault="00411F93"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1F23E2" w:rsidRPr="00413BFC">
        <w:rPr>
          <w:rFonts w:ascii="Times New Roman" w:hAnsi="Times New Roman" w:cs="Times New Roman"/>
          <w:sz w:val="28"/>
          <w:szCs w:val="28"/>
        </w:rPr>
        <w:t>существование пот</w:t>
      </w:r>
      <w:r w:rsidR="005D5EFB">
        <w:rPr>
          <w:rFonts w:ascii="Times New Roman" w:hAnsi="Times New Roman" w:cs="Times New Roman"/>
          <w:sz w:val="28"/>
          <w:szCs w:val="28"/>
        </w:rPr>
        <w:t>р</w:t>
      </w:r>
      <w:r w:rsidR="001F23E2" w:rsidRPr="00413BFC">
        <w:rPr>
          <w:rFonts w:ascii="Times New Roman" w:hAnsi="Times New Roman" w:cs="Times New Roman"/>
          <w:sz w:val="28"/>
          <w:szCs w:val="28"/>
        </w:rPr>
        <w:t>ебности арендатора в предоставляемых в соответствии с договором аренды дополнительных услугах.</w:t>
      </w:r>
    </w:p>
    <w:p w:rsidR="001F23E2" w:rsidRPr="00413BFC" w:rsidRDefault="001F23E2" w:rsidP="00411F93">
      <w:pPr>
        <w:pStyle w:val="a5"/>
        <w:ind w:firstLine="708"/>
        <w:jc w:val="both"/>
        <w:rPr>
          <w:rFonts w:ascii="Times New Roman" w:hAnsi="Times New Roman" w:cs="Times New Roman"/>
          <w:sz w:val="28"/>
          <w:szCs w:val="28"/>
        </w:rPr>
      </w:pPr>
      <w:proofErr w:type="gramStart"/>
      <w:r w:rsidRPr="00413BFC">
        <w:rPr>
          <w:rFonts w:ascii="Times New Roman" w:hAnsi="Times New Roman" w:cs="Times New Roman"/>
          <w:sz w:val="28"/>
          <w:szCs w:val="28"/>
        </w:rPr>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на условиях аренды, с одной стороны - не отличающихся от аналогичных предложений рынка, с другой - при наличии существенных недостатков объекта по месторасположению, наличию эффективных площадей, транспортной доступности, развитости прилегающей инфраструктуры и другим параметрам по сравнению с имеющимися на рынке конкурентными предложениями.</w:t>
      </w:r>
      <w:proofErr w:type="gramEnd"/>
      <w:r w:rsidRPr="00413BFC">
        <w:rPr>
          <w:rFonts w:ascii="Times New Roman" w:hAnsi="Times New Roman" w:cs="Times New Roman"/>
          <w:sz w:val="28"/>
          <w:szCs w:val="28"/>
        </w:rPr>
        <w:t xml:space="preserve"> В таких случаях необходимо провести оценку обоснованности выбора объекта недвижимости, учитывая вышеперечисленные факторы по параметру «цена-качество».</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lastRenderedPageBreak/>
        <w:t>Коррупционной составляющей является включение коммунальных услуг в стоимость арендной платы, что снижает прозрачность сделки и может привести к превышению стоимости потребленных арендатором коммунальных услуг над стоимостью самой арендной платы.</w:t>
      </w:r>
    </w:p>
    <w:p w:rsidR="001F23E2" w:rsidRPr="00413BFC" w:rsidRDefault="00411F93" w:rsidP="00411F93">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426B5E">
        <w:rPr>
          <w:rFonts w:ascii="Times New Roman" w:hAnsi="Times New Roman" w:cs="Times New Roman"/>
          <w:sz w:val="28"/>
          <w:szCs w:val="28"/>
        </w:rPr>
        <w:t xml:space="preserve"> </w:t>
      </w:r>
      <w:r w:rsidR="001F23E2" w:rsidRPr="00413BFC">
        <w:rPr>
          <w:rFonts w:ascii="Times New Roman" w:hAnsi="Times New Roman" w:cs="Times New Roman"/>
          <w:sz w:val="28"/>
          <w:szCs w:val="28"/>
        </w:rPr>
        <w:t>Провести анализ на предмет наличия коррупционной составляющей при сдаче организацией в аренду недвижимого имущества, признаком которой является установление арендодателем стоимости аренды выше рыночной с целью получения арендатором незаконного вознаграждения от арендодателя.</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реализации подобной коррупционной схемы в организации существует механизм выплаты незаконного вознаграждения арендатору представителем организации. Наиболее распространенным механизмом такой выплаты является заключение гражданско-правового договора о выполнении работ (предоставлении услуг) с представителем арендатора или его аффилированным лицом.</w:t>
      </w:r>
    </w:p>
    <w:p w:rsidR="001F23E2" w:rsidRDefault="00411F93" w:rsidP="00411F93">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870491">
        <w:rPr>
          <w:rFonts w:ascii="Times New Roman" w:hAnsi="Times New Roman" w:cs="Times New Roman"/>
          <w:sz w:val="28"/>
          <w:szCs w:val="28"/>
        </w:rPr>
        <w:t xml:space="preserve"> </w:t>
      </w:r>
      <w:r w:rsidR="001F23E2" w:rsidRPr="00413BFC">
        <w:rPr>
          <w:rFonts w:ascii="Times New Roman" w:hAnsi="Times New Roman" w:cs="Times New Roman"/>
          <w:sz w:val="28"/>
          <w:szCs w:val="28"/>
        </w:rPr>
        <w:t xml:space="preserve">Анализ коррупционной составляющей при заключении договоров аренды </w:t>
      </w:r>
      <w:proofErr w:type="gramStart"/>
      <w:r w:rsidR="001F23E2" w:rsidRPr="00413BFC">
        <w:rPr>
          <w:rFonts w:ascii="Times New Roman" w:hAnsi="Times New Roman" w:cs="Times New Roman"/>
          <w:sz w:val="28"/>
          <w:szCs w:val="28"/>
        </w:rPr>
        <w:t>организацией</w:t>
      </w:r>
      <w:proofErr w:type="gramEnd"/>
      <w:r w:rsidR="001F23E2" w:rsidRPr="00413BFC">
        <w:rPr>
          <w:rFonts w:ascii="Times New Roman" w:hAnsi="Times New Roman" w:cs="Times New Roman"/>
          <w:sz w:val="28"/>
          <w:szCs w:val="28"/>
        </w:rPr>
        <w:t xml:space="preserve"> как в качестве арендодателя, так и в качестве арендатора, которая заключается в несоответствии размеров арендуемых площадей, оплачиваемых в соответствии с договором, размерам площадей, занимаемых арендатором фактически. При </w:t>
      </w:r>
      <w:r w:rsidR="001F23E2" w:rsidRPr="00413BFC">
        <w:rPr>
          <w:rStyle w:val="212pt0"/>
          <w:rFonts w:eastAsiaTheme="minorHAnsi"/>
          <w:b w:val="0"/>
          <w:sz w:val="28"/>
          <w:szCs w:val="28"/>
        </w:rPr>
        <w:t xml:space="preserve">таких сделках возникает </w:t>
      </w:r>
      <w:r w:rsidR="001F23E2" w:rsidRPr="00413BFC">
        <w:rPr>
          <w:rFonts w:ascii="Times New Roman" w:hAnsi="Times New Roman" w:cs="Times New Roman"/>
          <w:sz w:val="28"/>
          <w:szCs w:val="28"/>
        </w:rPr>
        <w:t>риск получения арендодателем незаконного вознаграждения от арендатора за часть занимаемых им площадей, превышающую установленную договорными отношениями. В этой связи с точки зрения арендодателя целесообразно проводить аудит площадей, сдаваемых в аренду, не реже одного раза в год.</w:t>
      </w:r>
    </w:p>
    <w:p w:rsidR="00411F93" w:rsidRPr="00413BFC" w:rsidRDefault="00411F93" w:rsidP="00411F93">
      <w:pPr>
        <w:pStyle w:val="a5"/>
        <w:ind w:firstLine="708"/>
        <w:jc w:val="both"/>
        <w:rPr>
          <w:rFonts w:ascii="Times New Roman" w:hAnsi="Times New Roman" w:cs="Times New Roman"/>
          <w:sz w:val="28"/>
          <w:szCs w:val="28"/>
        </w:rPr>
      </w:pPr>
    </w:p>
    <w:p w:rsidR="001F23E2" w:rsidRPr="00411F93" w:rsidRDefault="001F23E2" w:rsidP="00411F93">
      <w:pPr>
        <w:pStyle w:val="a5"/>
        <w:jc w:val="center"/>
        <w:rPr>
          <w:rFonts w:ascii="Times New Roman" w:hAnsi="Times New Roman" w:cs="Times New Roman"/>
          <w:b/>
          <w:sz w:val="28"/>
          <w:szCs w:val="28"/>
        </w:rPr>
      </w:pPr>
      <w:r w:rsidRPr="00411F93">
        <w:rPr>
          <w:rFonts w:ascii="Times New Roman" w:hAnsi="Times New Roman" w:cs="Times New Roman"/>
          <w:b/>
          <w:sz w:val="28"/>
          <w:szCs w:val="28"/>
        </w:rPr>
        <w:t>Определение рыночной стоимости аренды объектов движимого имущества</w:t>
      </w:r>
    </w:p>
    <w:p w:rsidR="00411F93" w:rsidRDefault="00411F93" w:rsidP="00413BFC">
      <w:pPr>
        <w:pStyle w:val="a5"/>
        <w:jc w:val="both"/>
        <w:rPr>
          <w:rFonts w:ascii="Times New Roman" w:hAnsi="Times New Roman" w:cs="Times New Roman"/>
          <w:sz w:val="28"/>
          <w:szCs w:val="28"/>
        </w:rPr>
      </w:pPr>
    </w:p>
    <w:p w:rsidR="001F23E2" w:rsidRPr="00413BFC" w:rsidRDefault="001F23E2" w:rsidP="00411F93">
      <w:pPr>
        <w:pStyle w:val="a5"/>
        <w:ind w:firstLine="708"/>
        <w:jc w:val="both"/>
        <w:rPr>
          <w:rFonts w:ascii="Times New Roman" w:hAnsi="Times New Roman" w:cs="Times New Roman"/>
          <w:sz w:val="28"/>
          <w:szCs w:val="28"/>
        </w:rPr>
      </w:pPr>
      <w:proofErr w:type="gramStart"/>
      <w:r w:rsidRPr="00413BFC">
        <w:rPr>
          <w:rFonts w:ascii="Times New Roman" w:hAnsi="Times New Roman" w:cs="Times New Roman"/>
          <w:sz w:val="28"/>
          <w:szCs w:val="28"/>
        </w:rPr>
        <w:t>В соответствии со статьей 8 Федерального закона от 29 июля 1998 г. № 135</w:t>
      </w:r>
      <w:r w:rsidR="006C3DCB">
        <w:rPr>
          <w:rFonts w:ascii="Times New Roman" w:hAnsi="Times New Roman" w:cs="Times New Roman"/>
          <w:sz w:val="28"/>
          <w:szCs w:val="28"/>
        </w:rPr>
        <w:t xml:space="preserve"> </w:t>
      </w:r>
      <w:r w:rsidRPr="00413BFC">
        <w:rPr>
          <w:rFonts w:ascii="Times New Roman" w:hAnsi="Times New Roman" w:cs="Times New Roman"/>
          <w:sz w:val="28"/>
          <w:szCs w:val="28"/>
        </w:rPr>
        <w:t>- ФЗ «Об оценочной деятельности в Российской Федерации» определение рыночной</w:t>
      </w:r>
      <w:r w:rsidR="00094441">
        <w:rPr>
          <w:rFonts w:ascii="Times New Roman" w:hAnsi="Times New Roman" w:cs="Times New Roman"/>
          <w:sz w:val="28"/>
          <w:szCs w:val="28"/>
        </w:rPr>
        <w:t xml:space="preserve"> </w:t>
      </w:r>
      <w:r w:rsidRPr="00413BFC">
        <w:rPr>
          <w:rFonts w:ascii="Times New Roman" w:hAnsi="Times New Roman" w:cs="Times New Roman"/>
          <w:sz w:val="28"/>
          <w:szCs w:val="28"/>
        </w:rPr>
        <w:t>стоимости аренды в случае вовлечения в сделку аренды объектов, принадлежащих полностью или частично Российской Федерации, субъектам Российской Федерации либо муниципальным образованиям, осуществляется на основании заключения независимого оценщика, если согласия на совершение сделки не получено от официального представителя собственника.</w:t>
      </w:r>
      <w:proofErr w:type="gramEnd"/>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Исключение коррупционной составляющей при заключении сделки на проведение независимой оценки. Для этого необходимо обратиться в одну или несколько саморегулируемых организаций оценщиков запрос о подтверждении объективности проведенной оценки. Обращение в саморегулируемую организацию оценщиков целесообразно при анализе сделок по аренде объектов движимого имущества, восстановительная стоимость (текущая рыночная стоимость нового аналога) которого превышает 500 тыс. руб.</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lastRenderedPageBreak/>
        <w:t>Рыночная стоимость аренды движимого имущества, определенная без привлечения профессиональных независимых оценщиков, осуществляющих в обязательном порядке осмотр объектов движимого имущества, является приблизительной и может существенно отличаться от рыночной стоимости.</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определении рыночной стоимости аренды движимого имущества учитываются следующие основные факторы: функциональное назначение объекта, универсальность и наличие аналогов, комплектация и спецификация, физический и моральный износ, наличие гарантийного и сервисного обслуживания производителем или дилером (продавцом), а также соблюдение других специфических требований, выдвигаемых арендатором.</w:t>
      </w:r>
    </w:p>
    <w:p w:rsidR="001F23E2" w:rsidRPr="00413BFC" w:rsidRDefault="001F23E2" w:rsidP="00411F9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Проведение экспресс</w:t>
      </w:r>
      <w:r w:rsidR="0027540B">
        <w:rPr>
          <w:rFonts w:ascii="Times New Roman" w:hAnsi="Times New Roman" w:cs="Times New Roman"/>
          <w:sz w:val="28"/>
          <w:szCs w:val="28"/>
        </w:rPr>
        <w:t xml:space="preserve"> </w:t>
      </w:r>
      <w:r w:rsidRPr="00413BFC">
        <w:rPr>
          <w:rFonts w:ascii="Times New Roman" w:hAnsi="Times New Roman" w:cs="Times New Roman"/>
          <w:sz w:val="28"/>
          <w:szCs w:val="28"/>
        </w:rPr>
        <w:t>-</w:t>
      </w:r>
      <w:r w:rsidR="0027540B">
        <w:rPr>
          <w:rFonts w:ascii="Times New Roman" w:hAnsi="Times New Roman" w:cs="Times New Roman"/>
          <w:sz w:val="28"/>
          <w:szCs w:val="28"/>
        </w:rPr>
        <w:t xml:space="preserve"> </w:t>
      </w:r>
      <w:r w:rsidRPr="00413BFC">
        <w:rPr>
          <w:rFonts w:ascii="Times New Roman" w:hAnsi="Times New Roman" w:cs="Times New Roman"/>
          <w:sz w:val="28"/>
          <w:szCs w:val="28"/>
        </w:rPr>
        <w:t>оценки приблизительной стоимости аренды объектов движимого имущества методом сравнительных оценок и методом восстановительной стоимости.</w:t>
      </w:r>
    </w:p>
    <w:p w:rsidR="00094441" w:rsidRPr="00017233" w:rsidRDefault="001F23E2" w:rsidP="0082260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целях проведения экспресс</w:t>
      </w:r>
      <w:r w:rsidR="00055B03">
        <w:rPr>
          <w:rFonts w:ascii="Times New Roman" w:hAnsi="Times New Roman" w:cs="Times New Roman"/>
          <w:sz w:val="28"/>
          <w:szCs w:val="28"/>
        </w:rPr>
        <w:t xml:space="preserve"> </w:t>
      </w:r>
      <w:r w:rsidRPr="00413BFC">
        <w:rPr>
          <w:rFonts w:ascii="Times New Roman" w:hAnsi="Times New Roman" w:cs="Times New Roman"/>
          <w:sz w:val="28"/>
          <w:szCs w:val="28"/>
        </w:rPr>
        <w:t>-</w:t>
      </w:r>
      <w:r w:rsidR="00055B03">
        <w:rPr>
          <w:rFonts w:ascii="Times New Roman" w:hAnsi="Times New Roman" w:cs="Times New Roman"/>
          <w:sz w:val="28"/>
          <w:szCs w:val="28"/>
        </w:rPr>
        <w:t xml:space="preserve"> </w:t>
      </w:r>
      <w:r w:rsidRPr="00413BFC">
        <w:rPr>
          <w:rFonts w:ascii="Times New Roman" w:hAnsi="Times New Roman" w:cs="Times New Roman"/>
          <w:sz w:val="28"/>
          <w:szCs w:val="28"/>
        </w:rPr>
        <w:t xml:space="preserve">оценки приблизительной стоимости аренды объектов движимого имущества необходимо выбрать три рыночных предложения по аренде объектов, максимально схожих с объектом сделки по перечисленным выше факторам. Данную информацию можно получить </w:t>
      </w:r>
      <w:r w:rsidRPr="00017233">
        <w:rPr>
          <w:rFonts w:ascii="Times New Roman" w:hAnsi="Times New Roman" w:cs="Times New Roman"/>
          <w:sz w:val="28"/>
          <w:szCs w:val="28"/>
        </w:rPr>
        <w:t>из открытых источников в</w:t>
      </w:r>
      <w:r w:rsidR="00055B03" w:rsidRPr="00017233">
        <w:rPr>
          <w:rFonts w:ascii="Times New Roman" w:hAnsi="Times New Roman" w:cs="Times New Roman"/>
          <w:sz w:val="28"/>
          <w:szCs w:val="28"/>
        </w:rPr>
        <w:t xml:space="preserve"> </w:t>
      </w:r>
      <w:r w:rsidR="00411F93" w:rsidRPr="00017233">
        <w:rPr>
          <w:rFonts w:ascii="Times New Roman" w:hAnsi="Times New Roman" w:cs="Times New Roman"/>
          <w:sz w:val="28"/>
          <w:szCs w:val="28"/>
        </w:rPr>
        <w:t xml:space="preserve">сети Интернет на официальных сайтах производителей и дилеров (продавцов), в специальных периодических печатных изданиях и </w:t>
      </w:r>
      <w:proofErr w:type="gramStart"/>
      <w:r w:rsidR="00411F93" w:rsidRPr="00017233">
        <w:rPr>
          <w:rFonts w:ascii="Times New Roman" w:hAnsi="Times New Roman" w:cs="Times New Roman"/>
          <w:sz w:val="28"/>
          <w:szCs w:val="28"/>
        </w:rPr>
        <w:t>из</w:t>
      </w:r>
      <w:proofErr w:type="gramEnd"/>
      <w:r w:rsidR="00094441" w:rsidRPr="00017233">
        <w:rPr>
          <w:rFonts w:ascii="Times New Roman" w:hAnsi="Times New Roman" w:cs="Times New Roman"/>
          <w:sz w:val="28"/>
          <w:szCs w:val="28"/>
        </w:rPr>
        <w:t xml:space="preserve"> </w:t>
      </w:r>
      <w:proofErr w:type="gramStart"/>
      <w:r w:rsidR="00094441" w:rsidRPr="00017233">
        <w:rPr>
          <w:rFonts w:ascii="Times New Roman" w:hAnsi="Times New Roman" w:cs="Times New Roman"/>
          <w:sz w:val="28"/>
          <w:szCs w:val="28"/>
        </w:rPr>
        <w:t>интернет</w:t>
      </w:r>
      <w:proofErr w:type="gramEnd"/>
      <w:r w:rsidR="00094441" w:rsidRPr="00017233">
        <w:rPr>
          <w:rFonts w:ascii="Times New Roman" w:hAnsi="Times New Roman" w:cs="Times New Roman"/>
          <w:sz w:val="28"/>
          <w:szCs w:val="28"/>
        </w:rPr>
        <w:t xml:space="preserve"> - ресурсов.</w:t>
      </w:r>
    </w:p>
    <w:p w:rsidR="00411F93" w:rsidRPr="00017233" w:rsidRDefault="00094441" w:rsidP="00822600">
      <w:pPr>
        <w:pStyle w:val="a5"/>
        <w:ind w:firstLine="708"/>
        <w:jc w:val="both"/>
        <w:rPr>
          <w:rFonts w:ascii="Times New Roman" w:hAnsi="Times New Roman" w:cs="Times New Roman"/>
          <w:sz w:val="28"/>
          <w:szCs w:val="28"/>
        </w:rPr>
      </w:pPr>
      <w:r w:rsidRPr="00017233">
        <w:rPr>
          <w:rFonts w:ascii="Times New Roman" w:hAnsi="Times New Roman" w:cs="Times New Roman"/>
          <w:sz w:val="28"/>
          <w:szCs w:val="28"/>
        </w:rPr>
        <w:t xml:space="preserve">Для расчета соответствия условий анализируемой сделки по аренде движимого имущества рыночным условиям применяется одна из формул: </w:t>
      </w:r>
      <w:r w:rsidR="0073585C" w:rsidRPr="00017233">
        <w:rPr>
          <w:rFonts w:ascii="Times New Roman" w:hAnsi="Times New Roman" w:cs="Times New Roman"/>
          <w:sz w:val="28"/>
          <w:szCs w:val="28"/>
        </w:rPr>
        <w:t xml:space="preserve">  </w:t>
      </w:r>
    </w:p>
    <w:p w:rsidR="00411F93" w:rsidRPr="00017233" w:rsidRDefault="006D71A6" w:rsidP="0027540B">
      <w:pPr>
        <w:pStyle w:val="a5"/>
        <w:numPr>
          <w:ilvl w:val="0"/>
          <w:numId w:val="4"/>
        </w:numPr>
        <w:jc w:val="both"/>
        <w:rPr>
          <w:rFonts w:ascii="Times New Roman" w:eastAsiaTheme="minorEastAsia" w:hAnsi="Times New Roman" w:cs="Times New Roman"/>
          <w:sz w:val="28"/>
          <w:szCs w:val="28"/>
        </w:rPr>
      </w:pPr>
      <w:proofErr w:type="spellStart"/>
      <w:r w:rsidRPr="00017233">
        <w:rPr>
          <w:rFonts w:ascii="Times New Roman" w:hAnsi="Times New Roman" w:cs="Times New Roman"/>
          <w:sz w:val="28"/>
          <w:szCs w:val="28"/>
        </w:rPr>
        <w:t>Кса</w:t>
      </w:r>
      <w:proofErr w:type="spellEnd"/>
      <w:r w:rsidRPr="00017233">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Times New Roman" w:hAnsi="Times New Roman" w:cs="Times New Roman"/>
                <w:sz w:val="28"/>
                <w:szCs w:val="28"/>
              </w:rPr>
              <m:t>Са</m:t>
            </m:r>
            <m:r>
              <m:rPr>
                <m:sty m:val="p"/>
              </m:rPr>
              <w:rPr>
                <w:rFonts w:ascii="Cambria Math" w:hAnsi="Times New Roman" w:cs="Times New Roman"/>
                <w:sz w:val="28"/>
                <w:szCs w:val="28"/>
              </w:rPr>
              <m:t xml:space="preserve">1 + </m:t>
            </m:r>
            <m:r>
              <m:rPr>
                <m:sty m:val="p"/>
              </m:rPr>
              <w:rPr>
                <w:rFonts w:ascii="Times New Roman" w:hAnsi="Times New Roman" w:cs="Times New Roman"/>
                <w:sz w:val="28"/>
                <w:szCs w:val="28"/>
              </w:rPr>
              <m:t>Са</m:t>
            </m:r>
            <m:r>
              <m:rPr>
                <m:sty m:val="p"/>
              </m:rPr>
              <w:rPr>
                <w:rFonts w:ascii="Cambria Math" w:hAnsi="Times New Roman" w:cs="Times New Roman"/>
                <w:sz w:val="28"/>
                <w:szCs w:val="28"/>
              </w:rPr>
              <m:t>2+</m:t>
            </m:r>
            <m:r>
              <m:rPr>
                <m:sty m:val="p"/>
              </m:rPr>
              <w:rPr>
                <w:rFonts w:ascii="Times New Roman" w:hAnsi="Times New Roman" w:cs="Times New Roman"/>
                <w:sz w:val="28"/>
                <w:szCs w:val="28"/>
              </w:rPr>
              <m:t>СаЗ</m:t>
            </m:r>
            <m:r>
              <m:rPr>
                <m:sty m:val="p"/>
              </m:rPr>
              <w:rPr>
                <w:rFonts w:ascii="Cambria Math" w:hAnsi="Times New Roman" w:cs="Times New Roman"/>
                <w:sz w:val="28"/>
                <w:szCs w:val="28"/>
              </w:rPr>
              <m:t>+</m:t>
            </m:r>
            <m:r>
              <m:rPr>
                <m:sty m:val="p"/>
              </m:rPr>
              <w:rPr>
                <w:rFonts w:ascii="Times New Roman" w:hAnsi="Times New Roman" w:cs="Times New Roman"/>
                <w:sz w:val="28"/>
                <w:szCs w:val="28"/>
              </w:rPr>
              <m:t>Са</m:t>
            </m:r>
            <m:r>
              <m:rPr>
                <m:sty m:val="p"/>
              </m:rPr>
              <w:rPr>
                <w:rFonts w:ascii="Cambria Math" w:hAnsi="Times New Roman" w:cs="Times New Roman"/>
                <w:sz w:val="28"/>
                <w:szCs w:val="28"/>
              </w:rPr>
              <m:t>3)/3</m:t>
            </m:r>
          </m:num>
          <m:den>
            <m:r>
              <m:rPr>
                <m:sty m:val="p"/>
              </m:rPr>
              <w:rPr>
                <w:rFonts w:ascii="Cambria Math" w:hAnsi="Times New Roman" w:cs="Times New Roman"/>
                <w:sz w:val="28"/>
                <w:szCs w:val="28"/>
              </w:rPr>
              <m:t>Cao</m:t>
            </m:r>
          </m:den>
        </m:f>
      </m:oMath>
      <w:r w:rsidR="00055B03" w:rsidRPr="00017233">
        <w:rPr>
          <w:rFonts w:ascii="Times New Roman" w:eastAsiaTheme="minorEastAsia" w:hAnsi="Times New Roman" w:cs="Times New Roman"/>
          <w:sz w:val="28"/>
          <w:szCs w:val="28"/>
        </w:rPr>
        <w:t>, где:</w:t>
      </w:r>
    </w:p>
    <w:p w:rsidR="00870491" w:rsidRPr="00017233" w:rsidRDefault="00870491" w:rsidP="00870491">
      <w:pPr>
        <w:pStyle w:val="a5"/>
        <w:ind w:left="3904"/>
        <w:jc w:val="both"/>
        <w:rPr>
          <w:rFonts w:ascii="Times New Roman" w:hAnsi="Times New Roman" w:cs="Times New Roman"/>
          <w:sz w:val="28"/>
          <w:szCs w:val="28"/>
        </w:rPr>
      </w:pPr>
    </w:p>
    <w:p w:rsidR="00411F93" w:rsidRPr="00017233" w:rsidRDefault="00411F93" w:rsidP="00411F93">
      <w:pPr>
        <w:pStyle w:val="a5"/>
        <w:jc w:val="both"/>
        <w:rPr>
          <w:rFonts w:ascii="Times New Roman" w:hAnsi="Times New Roman" w:cs="Times New Roman"/>
          <w:sz w:val="28"/>
          <w:szCs w:val="28"/>
        </w:rPr>
      </w:pPr>
      <w:proofErr w:type="spellStart"/>
      <w:r w:rsidRPr="00017233">
        <w:rPr>
          <w:rFonts w:ascii="Times New Roman" w:hAnsi="Times New Roman" w:cs="Times New Roman"/>
          <w:sz w:val="28"/>
          <w:szCs w:val="28"/>
        </w:rPr>
        <w:t>Кса</w:t>
      </w:r>
      <w:proofErr w:type="spellEnd"/>
      <w:r w:rsidRPr="00017233">
        <w:rPr>
          <w:rFonts w:ascii="Times New Roman" w:hAnsi="Times New Roman" w:cs="Times New Roman"/>
          <w:sz w:val="28"/>
          <w:szCs w:val="28"/>
        </w:rPr>
        <w:t xml:space="preserve"> - коэффициент соответствия стоимости аренды движимого имущества рыночным условиям;</w:t>
      </w:r>
    </w:p>
    <w:p w:rsidR="00411F93" w:rsidRPr="00017233" w:rsidRDefault="00411F93" w:rsidP="00411F93">
      <w:pPr>
        <w:pStyle w:val="a5"/>
        <w:jc w:val="both"/>
        <w:rPr>
          <w:rFonts w:ascii="Times New Roman" w:hAnsi="Times New Roman" w:cs="Times New Roman"/>
          <w:sz w:val="28"/>
          <w:szCs w:val="28"/>
        </w:rPr>
      </w:pPr>
      <w:proofErr w:type="spellStart"/>
      <w:r w:rsidRPr="00017233">
        <w:rPr>
          <w:rFonts w:ascii="Times New Roman" w:hAnsi="Times New Roman" w:cs="Times New Roman"/>
          <w:sz w:val="28"/>
          <w:szCs w:val="28"/>
        </w:rPr>
        <w:t>Сао</w:t>
      </w:r>
      <w:proofErr w:type="spellEnd"/>
      <w:r w:rsidRPr="00017233">
        <w:rPr>
          <w:rFonts w:ascii="Times New Roman" w:hAnsi="Times New Roman" w:cs="Times New Roman"/>
          <w:sz w:val="28"/>
          <w:szCs w:val="28"/>
        </w:rPr>
        <w:t xml:space="preserve"> - ставка арендной платы по анализируемой сделке, руб./мес.</w:t>
      </w:r>
    </w:p>
    <w:p w:rsidR="00411F93" w:rsidRPr="00017233" w:rsidRDefault="00411F93" w:rsidP="00411F93">
      <w:pPr>
        <w:pStyle w:val="a5"/>
        <w:jc w:val="both"/>
        <w:rPr>
          <w:rFonts w:ascii="Times New Roman" w:hAnsi="Times New Roman" w:cs="Times New Roman"/>
          <w:sz w:val="28"/>
          <w:szCs w:val="28"/>
        </w:rPr>
      </w:pPr>
      <w:r w:rsidRPr="00017233">
        <w:rPr>
          <w:rFonts w:ascii="Times New Roman" w:hAnsi="Times New Roman" w:cs="Times New Roman"/>
          <w:sz w:val="28"/>
          <w:szCs w:val="28"/>
          <w:lang w:val="en-US" w:bidi="en-US"/>
        </w:rPr>
        <w:t>Cal</w:t>
      </w:r>
      <w:r w:rsidRPr="00017233">
        <w:rPr>
          <w:rFonts w:ascii="Times New Roman" w:hAnsi="Times New Roman" w:cs="Times New Roman"/>
          <w:sz w:val="28"/>
          <w:szCs w:val="28"/>
          <w:lang w:bidi="en-US"/>
        </w:rPr>
        <w:t xml:space="preserve">, </w:t>
      </w:r>
      <w:r w:rsidRPr="00017233">
        <w:rPr>
          <w:rFonts w:ascii="Times New Roman" w:hAnsi="Times New Roman" w:cs="Times New Roman"/>
          <w:sz w:val="28"/>
          <w:szCs w:val="28"/>
        </w:rPr>
        <w:t xml:space="preserve">Са2, </w:t>
      </w:r>
      <w:proofErr w:type="spellStart"/>
      <w:r w:rsidRPr="00017233">
        <w:rPr>
          <w:rFonts w:ascii="Times New Roman" w:hAnsi="Times New Roman" w:cs="Times New Roman"/>
          <w:sz w:val="28"/>
          <w:szCs w:val="28"/>
        </w:rPr>
        <w:t>СаЗ</w:t>
      </w:r>
      <w:proofErr w:type="spellEnd"/>
      <w:r w:rsidRPr="00017233">
        <w:rPr>
          <w:rFonts w:ascii="Times New Roman" w:hAnsi="Times New Roman" w:cs="Times New Roman"/>
          <w:sz w:val="28"/>
          <w:szCs w:val="28"/>
        </w:rPr>
        <w:t xml:space="preserve"> - рыночные предложения по ставкам арендной платы по максимально схожим объектам движимого имущества, руб</w:t>
      </w:r>
      <w:proofErr w:type="gramStart"/>
      <w:r w:rsidRPr="00017233">
        <w:rPr>
          <w:rFonts w:ascii="Times New Roman" w:hAnsi="Times New Roman" w:cs="Times New Roman"/>
          <w:sz w:val="28"/>
          <w:szCs w:val="28"/>
        </w:rPr>
        <w:t>./</w:t>
      </w:r>
      <w:proofErr w:type="gramEnd"/>
      <w:r w:rsidRPr="00017233">
        <w:rPr>
          <w:rFonts w:ascii="Times New Roman" w:hAnsi="Times New Roman" w:cs="Times New Roman"/>
          <w:sz w:val="28"/>
          <w:szCs w:val="28"/>
        </w:rPr>
        <w:t>мес.</w:t>
      </w:r>
    </w:p>
    <w:p w:rsidR="00411F93" w:rsidRPr="00017233" w:rsidRDefault="00411F93" w:rsidP="00822600">
      <w:pPr>
        <w:pStyle w:val="a5"/>
        <w:ind w:firstLine="708"/>
        <w:jc w:val="both"/>
        <w:rPr>
          <w:rFonts w:ascii="Times New Roman" w:hAnsi="Times New Roman" w:cs="Times New Roman"/>
          <w:sz w:val="28"/>
          <w:szCs w:val="28"/>
        </w:rPr>
      </w:pPr>
      <w:r w:rsidRPr="00017233">
        <w:rPr>
          <w:rFonts w:ascii="Times New Roman" w:hAnsi="Times New Roman" w:cs="Times New Roman"/>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017233">
        <w:rPr>
          <w:rFonts w:ascii="Times New Roman" w:hAnsi="Times New Roman" w:cs="Times New Roman"/>
          <w:sz w:val="28"/>
          <w:szCs w:val="28"/>
        </w:rPr>
        <w:t>Кса</w:t>
      </w:r>
      <w:proofErr w:type="spellEnd"/>
      <w:r w:rsidRPr="00017233">
        <w:rPr>
          <w:rFonts w:ascii="Times New Roman" w:hAnsi="Times New Roman" w:cs="Times New Roman"/>
          <w:sz w:val="28"/>
          <w:szCs w:val="28"/>
        </w:rPr>
        <w:t xml:space="preserve"> в пределах:</w:t>
      </w:r>
    </w:p>
    <w:p w:rsidR="00411F93" w:rsidRPr="00017233" w:rsidRDefault="00822600" w:rsidP="009C0B43">
      <w:pPr>
        <w:pStyle w:val="a5"/>
        <w:jc w:val="center"/>
        <w:rPr>
          <w:rFonts w:ascii="Times New Roman" w:hAnsi="Times New Roman" w:cs="Times New Roman"/>
          <w:sz w:val="28"/>
          <w:szCs w:val="28"/>
        </w:rPr>
      </w:pPr>
      <w:r w:rsidRPr="00017233">
        <w:rPr>
          <w:rFonts w:ascii="Times New Roman" w:hAnsi="Times New Roman" w:cs="Times New Roman"/>
          <w:sz w:val="28"/>
          <w:szCs w:val="28"/>
        </w:rPr>
        <w:t xml:space="preserve">0,9  ≥  </w:t>
      </w:r>
      <w:proofErr w:type="spellStart"/>
      <w:r w:rsidRPr="00017233">
        <w:rPr>
          <w:rFonts w:ascii="Times New Roman" w:hAnsi="Times New Roman" w:cs="Times New Roman"/>
          <w:sz w:val="28"/>
          <w:szCs w:val="28"/>
        </w:rPr>
        <w:t>Кса</w:t>
      </w:r>
      <w:proofErr w:type="spellEnd"/>
      <w:r w:rsidRPr="00017233">
        <w:rPr>
          <w:rFonts w:ascii="Times New Roman" w:hAnsi="Times New Roman" w:cs="Times New Roman"/>
          <w:sz w:val="28"/>
          <w:szCs w:val="28"/>
        </w:rPr>
        <w:t xml:space="preserve">  ≤  1,1.</w:t>
      </w:r>
    </w:p>
    <w:p w:rsidR="00055B03" w:rsidRPr="00017233" w:rsidRDefault="00055B03" w:rsidP="00411F93">
      <w:pPr>
        <w:pStyle w:val="a5"/>
        <w:jc w:val="both"/>
        <w:rPr>
          <w:rFonts w:ascii="Times New Roman" w:hAnsi="Times New Roman" w:cs="Times New Roman"/>
          <w:sz w:val="28"/>
          <w:szCs w:val="28"/>
        </w:rPr>
      </w:pPr>
    </w:p>
    <w:p w:rsidR="00411F93" w:rsidRPr="00017233" w:rsidRDefault="006D71A6" w:rsidP="009C0B43">
      <w:pPr>
        <w:pStyle w:val="a5"/>
        <w:jc w:val="center"/>
        <w:rPr>
          <w:rFonts w:ascii="Times New Roman" w:hAnsi="Times New Roman" w:cs="Times New Roman"/>
          <w:sz w:val="28"/>
          <w:szCs w:val="28"/>
        </w:rPr>
      </w:pPr>
      <w:r w:rsidRPr="00017233">
        <w:rPr>
          <w:rFonts w:ascii="Times New Roman" w:hAnsi="Times New Roman" w:cs="Times New Roman"/>
          <w:sz w:val="28"/>
          <w:szCs w:val="28"/>
        </w:rPr>
        <w:t>(</w:t>
      </w:r>
      <w:r w:rsidRPr="00017233">
        <w:rPr>
          <w:rFonts w:ascii="Times New Roman" w:hAnsi="Times New Roman" w:cs="Times New Roman"/>
          <w:sz w:val="28"/>
          <w:szCs w:val="28"/>
          <w:lang w:val="en-US"/>
        </w:rPr>
        <w:t>II</w:t>
      </w:r>
      <w:r w:rsidR="00411F93" w:rsidRPr="00017233">
        <w:rPr>
          <w:rFonts w:ascii="Times New Roman" w:hAnsi="Times New Roman" w:cs="Times New Roman"/>
          <w:sz w:val="28"/>
          <w:szCs w:val="28"/>
        </w:rPr>
        <w:t xml:space="preserve">) </w:t>
      </w:r>
      <w:proofErr w:type="spellStart"/>
      <w:r w:rsidRPr="00017233">
        <w:rPr>
          <w:rFonts w:ascii="Times New Roman" w:hAnsi="Times New Roman" w:cs="Times New Roman"/>
          <w:sz w:val="28"/>
          <w:szCs w:val="28"/>
        </w:rPr>
        <w:t>Квс</w:t>
      </w:r>
      <w:proofErr w:type="spellEnd"/>
      <w:r w:rsidR="00411F93" w:rsidRPr="00017233">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Сао</m:t>
            </m:r>
          </m:num>
          <m:den>
            <m:r>
              <m:rPr>
                <m:sty m:val="p"/>
              </m:rPr>
              <w:rPr>
                <w:rFonts w:ascii="Cambria Math" w:hAnsi="Times New Roman" w:cs="Times New Roman"/>
                <w:sz w:val="28"/>
                <w:szCs w:val="28"/>
                <w:lang w:val="en-US"/>
              </w:rPr>
              <m:t>Pco</m:t>
            </m:r>
          </m:den>
        </m:f>
      </m:oMath>
      <w:r w:rsidRPr="00017233">
        <w:rPr>
          <w:rFonts w:ascii="Times New Roman" w:eastAsiaTheme="minorEastAsia" w:hAnsi="Times New Roman" w:cs="Times New Roman"/>
          <w:sz w:val="28"/>
          <w:szCs w:val="28"/>
        </w:rPr>
        <w:t>, где:</w:t>
      </w:r>
    </w:p>
    <w:p w:rsidR="00411F93" w:rsidRPr="00411F93" w:rsidRDefault="00411F93" w:rsidP="00411F93">
      <w:pPr>
        <w:pStyle w:val="a5"/>
        <w:jc w:val="both"/>
        <w:rPr>
          <w:rFonts w:ascii="Times New Roman" w:hAnsi="Times New Roman" w:cs="Times New Roman"/>
          <w:sz w:val="28"/>
          <w:szCs w:val="28"/>
        </w:rPr>
      </w:pPr>
      <w:proofErr w:type="spellStart"/>
      <w:r w:rsidRPr="00411F93">
        <w:rPr>
          <w:rFonts w:ascii="Times New Roman" w:hAnsi="Times New Roman" w:cs="Times New Roman"/>
          <w:sz w:val="28"/>
          <w:szCs w:val="28"/>
        </w:rPr>
        <w:t>Квс</w:t>
      </w:r>
      <w:proofErr w:type="spellEnd"/>
      <w:r w:rsidRPr="00411F93">
        <w:rPr>
          <w:rFonts w:ascii="Times New Roman" w:hAnsi="Times New Roman" w:cs="Times New Roman"/>
          <w:sz w:val="28"/>
          <w:szCs w:val="28"/>
        </w:rPr>
        <w:t xml:space="preserve"> — коэффициент восстановительной стоимости объекта;</w:t>
      </w:r>
    </w:p>
    <w:p w:rsidR="00411F93" w:rsidRPr="00411F93" w:rsidRDefault="00411F93" w:rsidP="00411F93">
      <w:pPr>
        <w:pStyle w:val="a5"/>
        <w:jc w:val="both"/>
        <w:rPr>
          <w:rFonts w:ascii="Times New Roman" w:hAnsi="Times New Roman" w:cs="Times New Roman"/>
          <w:sz w:val="28"/>
          <w:szCs w:val="28"/>
        </w:rPr>
      </w:pPr>
      <w:proofErr w:type="spellStart"/>
      <w:r w:rsidRPr="00411F93">
        <w:rPr>
          <w:rFonts w:ascii="Times New Roman" w:hAnsi="Times New Roman" w:cs="Times New Roman"/>
          <w:sz w:val="28"/>
          <w:szCs w:val="28"/>
        </w:rPr>
        <w:t>Сао</w:t>
      </w:r>
      <w:proofErr w:type="spellEnd"/>
      <w:r w:rsidRPr="00411F93">
        <w:rPr>
          <w:rFonts w:ascii="Times New Roman" w:hAnsi="Times New Roman" w:cs="Times New Roman"/>
          <w:sz w:val="28"/>
          <w:szCs w:val="28"/>
        </w:rPr>
        <w:t xml:space="preserve"> - ставка арендной платы по анализируемой сделке, руб./мес.</w:t>
      </w:r>
    </w:p>
    <w:p w:rsidR="00411F93" w:rsidRPr="00017233" w:rsidRDefault="00411F93" w:rsidP="00411F93">
      <w:pPr>
        <w:pStyle w:val="a5"/>
        <w:jc w:val="both"/>
        <w:rPr>
          <w:rFonts w:ascii="Times New Roman" w:hAnsi="Times New Roman" w:cs="Times New Roman"/>
          <w:sz w:val="28"/>
          <w:szCs w:val="28"/>
        </w:rPr>
      </w:pPr>
      <w:proofErr w:type="spellStart"/>
      <w:r w:rsidRPr="00017233">
        <w:rPr>
          <w:rFonts w:ascii="Times New Roman" w:hAnsi="Times New Roman" w:cs="Times New Roman"/>
          <w:sz w:val="28"/>
          <w:szCs w:val="28"/>
        </w:rPr>
        <w:t>Рсо</w:t>
      </w:r>
      <w:proofErr w:type="spellEnd"/>
      <w:r w:rsidRPr="00017233">
        <w:rPr>
          <w:rFonts w:ascii="Times New Roman" w:hAnsi="Times New Roman" w:cs="Times New Roman"/>
          <w:sz w:val="28"/>
          <w:szCs w:val="28"/>
        </w:rPr>
        <w:t xml:space="preserve"> - восстановительная стоимость объекта движимого имущества (текущая рыночная стоимость нового аналога).</w:t>
      </w:r>
    </w:p>
    <w:p w:rsidR="00411F93" w:rsidRPr="00017233" w:rsidRDefault="00411F93" w:rsidP="00822600">
      <w:pPr>
        <w:pStyle w:val="a5"/>
        <w:ind w:firstLine="708"/>
        <w:jc w:val="both"/>
        <w:rPr>
          <w:rFonts w:ascii="Times New Roman" w:hAnsi="Times New Roman" w:cs="Times New Roman"/>
          <w:sz w:val="28"/>
          <w:szCs w:val="28"/>
        </w:rPr>
      </w:pPr>
      <w:r w:rsidRPr="00017233">
        <w:rPr>
          <w:rFonts w:ascii="Times New Roman" w:hAnsi="Times New Roman" w:cs="Times New Roman"/>
          <w:sz w:val="28"/>
          <w:szCs w:val="28"/>
        </w:rPr>
        <w:t xml:space="preserve">Об отсутствии коррупционной составляющей в условиях сделки по аренде объектов движимого имущества может свидетельствовать значение </w:t>
      </w:r>
      <w:proofErr w:type="spellStart"/>
      <w:r w:rsidRPr="00017233">
        <w:rPr>
          <w:rFonts w:ascii="Times New Roman" w:hAnsi="Times New Roman" w:cs="Times New Roman"/>
          <w:sz w:val="28"/>
          <w:szCs w:val="28"/>
        </w:rPr>
        <w:t>Квс</w:t>
      </w:r>
      <w:proofErr w:type="spellEnd"/>
      <w:r w:rsidRPr="00017233">
        <w:rPr>
          <w:rFonts w:ascii="Times New Roman" w:hAnsi="Times New Roman" w:cs="Times New Roman"/>
          <w:sz w:val="28"/>
          <w:szCs w:val="28"/>
        </w:rPr>
        <w:t xml:space="preserve"> в пределах:</w:t>
      </w:r>
    </w:p>
    <w:p w:rsidR="00822600" w:rsidRPr="00017233" w:rsidRDefault="00822600" w:rsidP="009C0B43">
      <w:pPr>
        <w:pStyle w:val="a5"/>
        <w:jc w:val="center"/>
        <w:rPr>
          <w:rFonts w:ascii="Times New Roman" w:hAnsi="Times New Roman" w:cs="Times New Roman"/>
          <w:sz w:val="28"/>
          <w:szCs w:val="28"/>
        </w:rPr>
      </w:pPr>
      <w:r w:rsidRPr="00017233">
        <w:rPr>
          <w:rFonts w:ascii="Times New Roman" w:hAnsi="Times New Roman" w:cs="Times New Roman"/>
          <w:sz w:val="28"/>
          <w:szCs w:val="28"/>
        </w:rPr>
        <w:t>0,06  ≥</w:t>
      </w:r>
      <w:r w:rsidR="002912CA" w:rsidRPr="00017233">
        <w:rPr>
          <w:rFonts w:ascii="Times New Roman" w:hAnsi="Times New Roman" w:cs="Times New Roman"/>
          <w:sz w:val="28"/>
          <w:szCs w:val="28"/>
        </w:rPr>
        <w:t xml:space="preserve"> </w:t>
      </w:r>
      <w:proofErr w:type="spellStart"/>
      <w:r w:rsidRPr="00017233">
        <w:rPr>
          <w:rFonts w:ascii="Times New Roman" w:hAnsi="Times New Roman" w:cs="Times New Roman"/>
          <w:sz w:val="28"/>
          <w:szCs w:val="28"/>
        </w:rPr>
        <w:t>К</w:t>
      </w:r>
      <w:r w:rsidR="006D71A6" w:rsidRPr="00017233">
        <w:rPr>
          <w:rFonts w:ascii="Times New Roman" w:hAnsi="Times New Roman" w:cs="Times New Roman"/>
          <w:sz w:val="28"/>
          <w:szCs w:val="28"/>
        </w:rPr>
        <w:t>вс</w:t>
      </w:r>
      <w:proofErr w:type="spellEnd"/>
      <w:r w:rsidRPr="00017233">
        <w:rPr>
          <w:rFonts w:ascii="Times New Roman" w:hAnsi="Times New Roman" w:cs="Times New Roman"/>
          <w:sz w:val="28"/>
          <w:szCs w:val="28"/>
        </w:rPr>
        <w:t xml:space="preserve"> ≤ 0,08.</w:t>
      </w:r>
    </w:p>
    <w:p w:rsidR="0027337D" w:rsidRPr="00017233" w:rsidRDefault="0027337D" w:rsidP="00822600">
      <w:pPr>
        <w:pStyle w:val="a5"/>
        <w:jc w:val="both"/>
        <w:rPr>
          <w:rFonts w:ascii="Times New Roman" w:hAnsi="Times New Roman" w:cs="Times New Roman"/>
          <w:sz w:val="28"/>
          <w:szCs w:val="28"/>
        </w:rPr>
      </w:pPr>
    </w:p>
    <w:p w:rsidR="00D43D62" w:rsidRPr="00DF305A" w:rsidRDefault="00D43D62" w:rsidP="0007677D">
      <w:pPr>
        <w:pStyle w:val="a5"/>
        <w:jc w:val="center"/>
        <w:rPr>
          <w:rFonts w:ascii="Times New Roman" w:hAnsi="Times New Roman" w:cs="Times New Roman"/>
          <w:b/>
          <w:sz w:val="28"/>
          <w:szCs w:val="28"/>
        </w:rPr>
      </w:pPr>
      <w:r w:rsidRPr="00DF305A">
        <w:rPr>
          <w:rFonts w:ascii="Times New Roman" w:hAnsi="Times New Roman" w:cs="Times New Roman"/>
          <w:b/>
          <w:sz w:val="28"/>
          <w:szCs w:val="28"/>
        </w:rPr>
        <w:lastRenderedPageBreak/>
        <w:t>Коррупционные риски, возникающие при сдаче и получении в аренду</w:t>
      </w:r>
    </w:p>
    <w:p w:rsidR="00D43D62" w:rsidRDefault="00D43D62" w:rsidP="0007677D">
      <w:pPr>
        <w:pStyle w:val="a5"/>
        <w:jc w:val="center"/>
        <w:rPr>
          <w:rFonts w:ascii="Times New Roman" w:hAnsi="Times New Roman" w:cs="Times New Roman"/>
          <w:b/>
          <w:sz w:val="28"/>
          <w:szCs w:val="28"/>
        </w:rPr>
      </w:pPr>
      <w:r w:rsidRPr="00DF305A">
        <w:rPr>
          <w:rFonts w:ascii="Times New Roman" w:hAnsi="Times New Roman" w:cs="Times New Roman"/>
          <w:b/>
          <w:sz w:val="28"/>
          <w:szCs w:val="28"/>
        </w:rPr>
        <w:t>движимого имущества</w:t>
      </w:r>
    </w:p>
    <w:p w:rsidR="009C0B43" w:rsidRPr="00DF305A" w:rsidRDefault="009C0B43" w:rsidP="0007677D">
      <w:pPr>
        <w:pStyle w:val="a5"/>
        <w:jc w:val="center"/>
        <w:rPr>
          <w:rFonts w:ascii="Times New Roman" w:hAnsi="Times New Roman" w:cs="Times New Roman"/>
          <w:b/>
          <w:sz w:val="28"/>
          <w:szCs w:val="28"/>
        </w:rPr>
      </w:pPr>
    </w:p>
    <w:p w:rsidR="00DF305A" w:rsidRPr="002B63ED" w:rsidRDefault="00D43D62" w:rsidP="002B63ED">
      <w:pPr>
        <w:pStyle w:val="a5"/>
        <w:ind w:firstLine="708"/>
        <w:jc w:val="both"/>
        <w:rPr>
          <w:rFonts w:ascii="Times New Roman" w:hAnsi="Times New Roman" w:cs="Times New Roman"/>
          <w:sz w:val="28"/>
          <w:szCs w:val="28"/>
        </w:rPr>
      </w:pPr>
      <w:r w:rsidRPr="002B63ED">
        <w:rPr>
          <w:rFonts w:ascii="Times New Roman" w:hAnsi="Times New Roman" w:cs="Times New Roman"/>
          <w:sz w:val="28"/>
          <w:szCs w:val="28"/>
        </w:rPr>
        <w:t>При анализе договоров аренды движимого имущества необходимо определить категорию объекта недвижимости, сдаваемого или получаемого в аренду. В качестве объектов движимого имущества следует рассматривать транспортные средства, машины и оборудование, в том числе лабораторное и испытательное, оргтехнику,</w:t>
      </w:r>
      <w:r w:rsidR="002B63ED">
        <w:rPr>
          <w:rFonts w:ascii="Times New Roman" w:hAnsi="Times New Roman" w:cs="Times New Roman"/>
          <w:sz w:val="28"/>
          <w:szCs w:val="28"/>
        </w:rPr>
        <w:t xml:space="preserve"> </w:t>
      </w:r>
      <w:r w:rsidR="00DF305A" w:rsidRPr="002B63ED">
        <w:rPr>
          <w:rFonts w:ascii="Times New Roman" w:hAnsi="Times New Roman" w:cs="Times New Roman"/>
          <w:sz w:val="28"/>
          <w:szCs w:val="28"/>
        </w:rPr>
        <w:t>вычислительную технику, мебель и иное движимое имущество в соответствии со статьей 130 Гражданского кодекса Российской Федерации.</w:t>
      </w:r>
    </w:p>
    <w:p w:rsidR="00DF305A" w:rsidRPr="002B63ED" w:rsidRDefault="00DF305A" w:rsidP="002B63ED">
      <w:pPr>
        <w:pStyle w:val="a5"/>
        <w:jc w:val="both"/>
        <w:rPr>
          <w:rFonts w:ascii="Times New Roman" w:hAnsi="Times New Roman" w:cs="Times New Roman"/>
          <w:sz w:val="28"/>
          <w:szCs w:val="28"/>
        </w:rPr>
      </w:pPr>
      <w:r w:rsidRPr="002B63ED">
        <w:rPr>
          <w:rFonts w:ascii="Times New Roman" w:hAnsi="Times New Roman" w:cs="Times New Roman"/>
          <w:sz w:val="28"/>
          <w:szCs w:val="28"/>
        </w:rPr>
        <w:t>При анализе данных сделок осуществляется:</w:t>
      </w:r>
    </w:p>
    <w:p w:rsidR="00DF305A" w:rsidRPr="002B63ED" w:rsidRDefault="002B63ED" w:rsidP="002B63E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F305A" w:rsidRPr="002B63ED">
        <w:rPr>
          <w:rFonts w:ascii="Times New Roman" w:hAnsi="Times New Roman" w:cs="Times New Roman"/>
          <w:sz w:val="28"/>
          <w:szCs w:val="28"/>
        </w:rPr>
        <w:t>определение необходимости в аренде движимого имущества;</w:t>
      </w:r>
    </w:p>
    <w:p w:rsidR="00DF305A" w:rsidRPr="002B63ED" w:rsidRDefault="002B63ED" w:rsidP="002B63ED">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F305A" w:rsidRPr="002B63ED">
        <w:rPr>
          <w:rFonts w:ascii="Times New Roman" w:hAnsi="Times New Roman" w:cs="Times New Roman"/>
          <w:sz w:val="28"/>
          <w:szCs w:val="28"/>
        </w:rPr>
        <w:t>оценка обоснованности выбора объекта аренды.</w:t>
      </w:r>
    </w:p>
    <w:p w:rsidR="00DF305A" w:rsidRPr="002B63ED" w:rsidRDefault="00DF305A" w:rsidP="002B63ED">
      <w:pPr>
        <w:pStyle w:val="a5"/>
        <w:ind w:firstLine="708"/>
        <w:jc w:val="both"/>
        <w:rPr>
          <w:rFonts w:ascii="Times New Roman" w:hAnsi="Times New Roman" w:cs="Times New Roman"/>
          <w:sz w:val="28"/>
          <w:szCs w:val="28"/>
        </w:rPr>
      </w:pPr>
      <w:r w:rsidRPr="002B63ED">
        <w:rPr>
          <w:rFonts w:ascii="Times New Roman" w:hAnsi="Times New Roman" w:cs="Times New Roman"/>
          <w:sz w:val="28"/>
          <w:szCs w:val="28"/>
        </w:rPr>
        <w:t xml:space="preserve">При этом особое внимание уделяется классификации объекта </w:t>
      </w:r>
      <w:r w:rsidR="002B63ED">
        <w:rPr>
          <w:rFonts w:ascii="Times New Roman" w:hAnsi="Times New Roman" w:cs="Times New Roman"/>
          <w:sz w:val="28"/>
          <w:szCs w:val="28"/>
        </w:rPr>
        <w:t>д</w:t>
      </w:r>
      <w:r w:rsidRPr="002B63ED">
        <w:rPr>
          <w:rFonts w:ascii="Times New Roman" w:hAnsi="Times New Roman" w:cs="Times New Roman"/>
          <w:sz w:val="28"/>
          <w:szCs w:val="28"/>
        </w:rPr>
        <w:t>вижимого имущества, сдаваемого или получаемого в аренду организацией для определения рыночной стоимости аренды аналогичных объектов.</w:t>
      </w:r>
    </w:p>
    <w:p w:rsidR="00DF305A" w:rsidRPr="002B63ED" w:rsidRDefault="00DF305A" w:rsidP="002B63ED">
      <w:pPr>
        <w:pStyle w:val="a5"/>
        <w:ind w:firstLine="708"/>
        <w:jc w:val="both"/>
        <w:rPr>
          <w:rFonts w:ascii="Times New Roman" w:hAnsi="Times New Roman" w:cs="Times New Roman"/>
          <w:sz w:val="28"/>
          <w:szCs w:val="28"/>
        </w:rPr>
      </w:pPr>
      <w:r w:rsidRPr="002B63ED">
        <w:rPr>
          <w:rFonts w:ascii="Times New Roman" w:hAnsi="Times New Roman" w:cs="Times New Roman"/>
          <w:sz w:val="28"/>
          <w:szCs w:val="28"/>
        </w:rPr>
        <w:t>В целях мониторинга и профилактики коррупционных рисков в данной области арендных отношений необходимо проанализировать следующие наиболее распространённые случаи:</w:t>
      </w:r>
    </w:p>
    <w:p w:rsidR="00DF305A" w:rsidRPr="002B63ED" w:rsidRDefault="00DF305A" w:rsidP="002B63ED">
      <w:pPr>
        <w:pStyle w:val="a5"/>
        <w:numPr>
          <w:ilvl w:val="0"/>
          <w:numId w:val="9"/>
        </w:numPr>
        <w:ind w:left="-142" w:firstLine="851"/>
        <w:jc w:val="both"/>
        <w:rPr>
          <w:rFonts w:ascii="Times New Roman" w:hAnsi="Times New Roman" w:cs="Times New Roman"/>
          <w:sz w:val="28"/>
          <w:szCs w:val="28"/>
        </w:rPr>
      </w:pPr>
      <w:r w:rsidRPr="002B63ED">
        <w:rPr>
          <w:rFonts w:ascii="Times New Roman" w:hAnsi="Times New Roman" w:cs="Times New Roman"/>
          <w:sz w:val="28"/>
          <w:szCs w:val="28"/>
        </w:rPr>
        <w:t>Коррупционной составляющей при совершении сделок по сдаче организацией в аренду движимого имущества является установление арендодателем стоимости аренды ниже рыночной с целью получения незаконного вознаграждения от арендатора.</w:t>
      </w:r>
    </w:p>
    <w:p w:rsidR="00DF305A" w:rsidRPr="002B63ED" w:rsidRDefault="00DF305A" w:rsidP="002B63ED">
      <w:pPr>
        <w:pStyle w:val="a5"/>
        <w:ind w:firstLine="360"/>
        <w:jc w:val="both"/>
        <w:rPr>
          <w:rFonts w:ascii="Times New Roman" w:hAnsi="Times New Roman" w:cs="Times New Roman"/>
          <w:sz w:val="28"/>
          <w:szCs w:val="28"/>
        </w:rPr>
      </w:pPr>
      <w:r w:rsidRPr="002B63ED">
        <w:rPr>
          <w:rFonts w:ascii="Times New Roman" w:hAnsi="Times New Roman" w:cs="Times New Roman"/>
          <w:sz w:val="28"/>
          <w:szCs w:val="28"/>
        </w:rPr>
        <w:t>Кроме этого, заниженная стоимость аренды с возможностью заключения договоров субаренды может свидетельствовать о намерениях должностных лиц, представляющих интересы арендодателя, получить незаконное вознаграждение при сдаче объекта в субаренду.</w:t>
      </w:r>
    </w:p>
    <w:p w:rsidR="00DF305A" w:rsidRPr="002B63ED" w:rsidRDefault="00DF305A" w:rsidP="002B63ED">
      <w:pPr>
        <w:pStyle w:val="a5"/>
        <w:ind w:firstLine="360"/>
        <w:jc w:val="both"/>
        <w:rPr>
          <w:rFonts w:ascii="Times New Roman" w:hAnsi="Times New Roman" w:cs="Times New Roman"/>
          <w:sz w:val="28"/>
          <w:szCs w:val="28"/>
        </w:rPr>
      </w:pPr>
      <w:r w:rsidRPr="002B63ED">
        <w:rPr>
          <w:rFonts w:ascii="Times New Roman" w:hAnsi="Times New Roman" w:cs="Times New Roman"/>
          <w:sz w:val="28"/>
          <w:szCs w:val="28"/>
        </w:rPr>
        <w:t>Дополнительно необходимо рассмотреть условия арендного договора на предмет наличия в нем пунктов, снижающих стоимость арендной платы за счет затрат арендатора на капитальный ремонт, техническое обслуживание, модернизацию арендуемого объекта движимого имущества. В данном случае необходимо соразмерить объем затрат на осуществление обозначенных выше работ и их целесообразность с объемом предоставленных скидок, а также установить соответствие работ, обозначенных в документах о произведенных улучшениях, фактическому проведению работ.</w:t>
      </w:r>
    </w:p>
    <w:p w:rsidR="002B63ED" w:rsidRPr="002B63ED" w:rsidRDefault="00DF305A" w:rsidP="002B63ED">
      <w:pPr>
        <w:pStyle w:val="a5"/>
        <w:ind w:firstLine="360"/>
        <w:jc w:val="both"/>
        <w:rPr>
          <w:rFonts w:ascii="Times New Roman" w:hAnsi="Times New Roman" w:cs="Times New Roman"/>
          <w:sz w:val="28"/>
          <w:szCs w:val="28"/>
        </w:rPr>
      </w:pPr>
      <w:r w:rsidRPr="002B63ED">
        <w:rPr>
          <w:rFonts w:ascii="Times New Roman" w:hAnsi="Times New Roman" w:cs="Times New Roman"/>
          <w:sz w:val="28"/>
          <w:szCs w:val="28"/>
        </w:rPr>
        <w:t>Распространенным коррупционным риском является включение ремонтных и сервисных работ, расходных материалов и прочих расходов по содержанию и эксплуатации объекта в стоимость арендной платы, что снижает прозрачность</w:t>
      </w:r>
      <w:r w:rsidR="002B63ED">
        <w:rPr>
          <w:rFonts w:ascii="Times New Roman" w:hAnsi="Times New Roman" w:cs="Times New Roman"/>
          <w:sz w:val="28"/>
          <w:szCs w:val="28"/>
        </w:rPr>
        <w:t xml:space="preserve"> </w:t>
      </w:r>
      <w:r w:rsidR="002B63ED" w:rsidRPr="002B63ED">
        <w:rPr>
          <w:rFonts w:ascii="Times New Roman" w:hAnsi="Times New Roman" w:cs="Times New Roman"/>
          <w:sz w:val="28"/>
          <w:szCs w:val="28"/>
        </w:rPr>
        <w:t>сделки и может привести к превышению стоимости потребленных арендатором дополнительных услуг над стоимостью арендной платы.</w:t>
      </w:r>
    </w:p>
    <w:p w:rsidR="002B63ED" w:rsidRPr="002B63ED" w:rsidRDefault="002B63ED" w:rsidP="002B63ED">
      <w:pPr>
        <w:pStyle w:val="a5"/>
        <w:numPr>
          <w:ilvl w:val="0"/>
          <w:numId w:val="9"/>
        </w:numPr>
        <w:ind w:left="0" w:firstLine="426"/>
        <w:jc w:val="both"/>
        <w:rPr>
          <w:rFonts w:ascii="Times New Roman" w:hAnsi="Times New Roman" w:cs="Times New Roman"/>
          <w:sz w:val="28"/>
          <w:szCs w:val="28"/>
        </w:rPr>
      </w:pPr>
      <w:r w:rsidRPr="002B63ED">
        <w:rPr>
          <w:rFonts w:ascii="Times New Roman" w:hAnsi="Times New Roman" w:cs="Times New Roman"/>
          <w:sz w:val="28"/>
          <w:szCs w:val="28"/>
        </w:rPr>
        <w:t>Коррупционной составляющей при получении организацией в аренду движимого имущества, является установление арендодателем стоимости аренды выше рыночной с целью получения незаконного вознаграждения арендатором от арендодателя.</w:t>
      </w:r>
    </w:p>
    <w:p w:rsidR="002B63ED" w:rsidRPr="002B63ED" w:rsidRDefault="002B63ED" w:rsidP="002B63ED">
      <w:pPr>
        <w:pStyle w:val="a5"/>
        <w:ind w:firstLine="360"/>
        <w:jc w:val="both"/>
        <w:rPr>
          <w:rFonts w:ascii="Times New Roman" w:hAnsi="Times New Roman" w:cs="Times New Roman"/>
          <w:sz w:val="28"/>
          <w:szCs w:val="28"/>
        </w:rPr>
      </w:pPr>
      <w:r w:rsidRPr="002B63ED">
        <w:rPr>
          <w:rFonts w:ascii="Times New Roman" w:hAnsi="Times New Roman" w:cs="Times New Roman"/>
          <w:sz w:val="28"/>
          <w:szCs w:val="28"/>
        </w:rPr>
        <w:lastRenderedPageBreak/>
        <w:t>На практике встречаются случаи, при которых арендодатель выплачивает незаконное разовое вознаграждение официальному представителю арендатора за заключение с ним договора аренды, условия которого с одной стороны не отличаются от аналогичных предложений рынка, с другой - объект уступает конкурентным рыночным предложениям по качеству, техническим характеристикам, степени износа и другим показателям. В таких случаях необходимо провести оценку обоснованности выбора объекта движимого имущества, учитывая вышеперечисленные факторы, по параметру «цена-качество».</w:t>
      </w:r>
    </w:p>
    <w:p w:rsidR="00D43D62" w:rsidRPr="009C0B43" w:rsidRDefault="002B63ED" w:rsidP="005D76CA">
      <w:pPr>
        <w:pStyle w:val="a5"/>
        <w:numPr>
          <w:ilvl w:val="0"/>
          <w:numId w:val="9"/>
        </w:numPr>
        <w:ind w:left="0" w:firstLine="426"/>
        <w:jc w:val="both"/>
        <w:rPr>
          <w:rFonts w:ascii="Times New Roman" w:hAnsi="Times New Roman" w:cs="Times New Roman"/>
          <w:color w:val="FF0000"/>
          <w:sz w:val="28"/>
          <w:szCs w:val="28"/>
        </w:rPr>
      </w:pPr>
      <w:r w:rsidRPr="0007677D">
        <w:rPr>
          <w:rFonts w:ascii="Times New Roman" w:hAnsi="Times New Roman" w:cs="Times New Roman"/>
          <w:sz w:val="28"/>
          <w:szCs w:val="28"/>
        </w:rPr>
        <w:t xml:space="preserve">Одним из коррупционных рисков при заключении договоров аренды </w:t>
      </w:r>
      <w:proofErr w:type="gramStart"/>
      <w:r w:rsidRPr="0007677D">
        <w:rPr>
          <w:rFonts w:ascii="Times New Roman" w:hAnsi="Times New Roman" w:cs="Times New Roman"/>
          <w:sz w:val="28"/>
          <w:szCs w:val="28"/>
        </w:rPr>
        <w:t>организацией</w:t>
      </w:r>
      <w:proofErr w:type="gramEnd"/>
      <w:r w:rsidRPr="0007677D">
        <w:rPr>
          <w:rFonts w:ascii="Times New Roman" w:hAnsi="Times New Roman" w:cs="Times New Roman"/>
          <w:sz w:val="28"/>
          <w:szCs w:val="28"/>
        </w:rPr>
        <w:t xml:space="preserve"> как со стороны арендодателя, так и со стороны арендатора является несоответствие количества единиц движимого имущества и их технических, характеристик, оплачиваемых в соответствии с договором, количеству единиц и техническим характеристикам объектов, используемых арендатором фактически. При таких сделках возникает риск получения арендодателем незаконного вознаграждения от арендатора за часть эксплуатируемого движимого имущества, превышающую установленную договорными отношениями. В этой связи целесообразно прово</w:t>
      </w:r>
      <w:r w:rsidR="0007677D">
        <w:rPr>
          <w:rFonts w:ascii="Times New Roman" w:hAnsi="Times New Roman" w:cs="Times New Roman"/>
          <w:sz w:val="28"/>
          <w:szCs w:val="28"/>
        </w:rPr>
        <w:t>дить аудит движимого имущества,</w:t>
      </w:r>
      <w:r w:rsidR="005D76CA">
        <w:rPr>
          <w:rFonts w:ascii="Times New Roman" w:hAnsi="Times New Roman" w:cs="Times New Roman"/>
          <w:sz w:val="28"/>
          <w:szCs w:val="28"/>
        </w:rPr>
        <w:t xml:space="preserve"> </w:t>
      </w:r>
      <w:r w:rsidRPr="0007677D">
        <w:rPr>
          <w:rFonts w:ascii="Times New Roman" w:hAnsi="Times New Roman" w:cs="Times New Roman"/>
          <w:sz w:val="28"/>
          <w:szCs w:val="28"/>
        </w:rPr>
        <w:t>сдаваемого в аренду, не реже одного раза в год.</w:t>
      </w:r>
    </w:p>
    <w:p w:rsidR="009C0B43" w:rsidRPr="0007677D" w:rsidRDefault="009C0B43" w:rsidP="009C0B43">
      <w:pPr>
        <w:pStyle w:val="a5"/>
        <w:ind w:left="426"/>
        <w:jc w:val="both"/>
        <w:rPr>
          <w:rFonts w:ascii="Times New Roman" w:hAnsi="Times New Roman" w:cs="Times New Roman"/>
          <w:color w:val="FF0000"/>
          <w:sz w:val="28"/>
          <w:szCs w:val="28"/>
        </w:rPr>
      </w:pPr>
    </w:p>
    <w:p w:rsidR="00822600" w:rsidRDefault="00413BFC" w:rsidP="005D76CA">
      <w:pPr>
        <w:pStyle w:val="a5"/>
        <w:jc w:val="center"/>
        <w:rPr>
          <w:rFonts w:ascii="Times New Roman" w:hAnsi="Times New Roman" w:cs="Times New Roman"/>
          <w:b/>
          <w:sz w:val="28"/>
          <w:szCs w:val="28"/>
        </w:rPr>
      </w:pPr>
      <w:r w:rsidRPr="00822600">
        <w:rPr>
          <w:rFonts w:ascii="Times New Roman" w:hAnsi="Times New Roman" w:cs="Times New Roman"/>
          <w:b/>
          <w:sz w:val="28"/>
          <w:szCs w:val="28"/>
        </w:rPr>
        <w:t>Коррупционные риски, возникающие</w:t>
      </w:r>
    </w:p>
    <w:p w:rsidR="00822600" w:rsidRDefault="00413BFC" w:rsidP="005D76CA">
      <w:pPr>
        <w:pStyle w:val="a5"/>
        <w:ind w:firstLine="708"/>
        <w:jc w:val="center"/>
        <w:rPr>
          <w:rFonts w:ascii="Times New Roman" w:hAnsi="Times New Roman" w:cs="Times New Roman"/>
          <w:b/>
          <w:sz w:val="28"/>
          <w:szCs w:val="28"/>
        </w:rPr>
      </w:pPr>
      <w:r w:rsidRPr="00822600">
        <w:rPr>
          <w:rFonts w:ascii="Times New Roman" w:hAnsi="Times New Roman" w:cs="Times New Roman"/>
          <w:b/>
          <w:sz w:val="28"/>
          <w:szCs w:val="28"/>
        </w:rPr>
        <w:t>при распоряжении</w:t>
      </w:r>
      <w:r w:rsidR="0027337D">
        <w:rPr>
          <w:rFonts w:ascii="Times New Roman" w:hAnsi="Times New Roman" w:cs="Times New Roman"/>
          <w:b/>
          <w:sz w:val="28"/>
          <w:szCs w:val="28"/>
        </w:rPr>
        <w:t xml:space="preserve"> </w:t>
      </w:r>
      <w:r w:rsidRPr="00822600">
        <w:rPr>
          <w:rFonts w:ascii="Times New Roman" w:hAnsi="Times New Roman" w:cs="Times New Roman"/>
          <w:b/>
          <w:sz w:val="28"/>
          <w:szCs w:val="28"/>
        </w:rPr>
        <w:t>исключительными правами на результаты интеллектуальной деятельности</w:t>
      </w:r>
      <w:r w:rsidR="00017233">
        <w:rPr>
          <w:rFonts w:ascii="Times New Roman" w:hAnsi="Times New Roman" w:cs="Times New Roman"/>
          <w:b/>
          <w:sz w:val="28"/>
          <w:szCs w:val="28"/>
        </w:rPr>
        <w:t xml:space="preserve"> и</w:t>
      </w:r>
      <w:r w:rsidRPr="00822600">
        <w:rPr>
          <w:rFonts w:ascii="Times New Roman" w:hAnsi="Times New Roman" w:cs="Times New Roman"/>
          <w:b/>
          <w:sz w:val="28"/>
          <w:szCs w:val="28"/>
        </w:rPr>
        <w:t xml:space="preserve"> приравненные к ним</w:t>
      </w:r>
    </w:p>
    <w:p w:rsidR="00413BFC" w:rsidRDefault="00413BFC" w:rsidP="005D76CA">
      <w:pPr>
        <w:pStyle w:val="a5"/>
        <w:ind w:firstLine="708"/>
        <w:jc w:val="center"/>
        <w:rPr>
          <w:rFonts w:ascii="Times New Roman" w:hAnsi="Times New Roman" w:cs="Times New Roman"/>
          <w:b/>
          <w:sz w:val="28"/>
          <w:szCs w:val="28"/>
        </w:rPr>
      </w:pPr>
      <w:r w:rsidRPr="00822600">
        <w:rPr>
          <w:rFonts w:ascii="Times New Roman" w:hAnsi="Times New Roman" w:cs="Times New Roman"/>
          <w:b/>
          <w:sz w:val="28"/>
          <w:szCs w:val="28"/>
        </w:rPr>
        <w:t>средства индивидуализации</w:t>
      </w:r>
    </w:p>
    <w:p w:rsidR="00822600" w:rsidRPr="00822600" w:rsidRDefault="00822600" w:rsidP="00822600">
      <w:pPr>
        <w:pStyle w:val="a5"/>
        <w:ind w:firstLine="708"/>
        <w:jc w:val="center"/>
        <w:rPr>
          <w:rFonts w:ascii="Times New Roman" w:hAnsi="Times New Roman" w:cs="Times New Roman"/>
          <w:b/>
          <w:sz w:val="28"/>
          <w:szCs w:val="28"/>
        </w:rPr>
      </w:pPr>
    </w:p>
    <w:p w:rsidR="00413BFC" w:rsidRPr="00413BFC" w:rsidRDefault="00413BFC" w:rsidP="0082260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При выявлении коррупционных рисков, связанных с заключением лицензионных договоров, необходимо определить результат интеллектуальной деятельности или приравненное к нему средство индивидуализации, право </w:t>
      </w:r>
      <w:proofErr w:type="gramStart"/>
      <w:r w:rsidRPr="00413BFC">
        <w:rPr>
          <w:rFonts w:ascii="Times New Roman" w:hAnsi="Times New Roman" w:cs="Times New Roman"/>
          <w:sz w:val="28"/>
          <w:szCs w:val="28"/>
        </w:rPr>
        <w:t>использования</w:t>
      </w:r>
      <w:proofErr w:type="gramEnd"/>
      <w:r w:rsidRPr="00413BFC">
        <w:rPr>
          <w:rFonts w:ascii="Times New Roman" w:hAnsi="Times New Roman" w:cs="Times New Roman"/>
          <w:sz w:val="28"/>
          <w:szCs w:val="28"/>
        </w:rPr>
        <w:t xml:space="preserve"> которых предоставляется по договору. В качестве объектов интеллектуальной собственности следует рассматривать программы для ЭВМ, базы данных, изобретения, промышленные образцы и другие объекты интеллектуальной собственности в соответствии со статьей 1225 Гражданского кодекса Российской Федерации.</w:t>
      </w:r>
    </w:p>
    <w:p w:rsidR="00413BFC" w:rsidRPr="00413BFC" w:rsidRDefault="00413BFC" w:rsidP="005D76C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Факторами при анализе данных сделок являются:</w:t>
      </w: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 определение целесообразности заключения лицензионного договора по использованию объекта интеллектуальной собственности;</w:t>
      </w:r>
    </w:p>
    <w:p w:rsidR="00413BFC" w:rsidRPr="00413BFC" w:rsidRDefault="00017233"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соответствие полезного эффекта от их использования размеру вознаграждения, выплачиваемому по лицензионному договору.</w:t>
      </w:r>
    </w:p>
    <w:p w:rsidR="00413BFC" w:rsidRPr="00413BFC" w:rsidRDefault="00413BFC" w:rsidP="005D76C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Классификация объектов интеллектуальной собственности, дающее право использовать организацией, в целях определения рыночных предложений по размеру вознаграждения, аналогичных объектов (при их наличии).</w:t>
      </w:r>
    </w:p>
    <w:p w:rsidR="00413BFC" w:rsidRPr="00413BFC" w:rsidRDefault="00413BFC" w:rsidP="00017233">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Необходимо также определить срок действия исключительного права на результат интеллектуальной деятельности или средства </w:t>
      </w:r>
      <w:r w:rsidRPr="00413BFC">
        <w:rPr>
          <w:rFonts w:ascii="Times New Roman" w:hAnsi="Times New Roman" w:cs="Times New Roman"/>
          <w:sz w:val="28"/>
          <w:szCs w:val="28"/>
        </w:rPr>
        <w:lastRenderedPageBreak/>
        <w:t xml:space="preserve">индивидуализации, после </w:t>
      </w:r>
      <w:proofErr w:type="gramStart"/>
      <w:r w:rsidRPr="00413BFC">
        <w:rPr>
          <w:rFonts w:ascii="Times New Roman" w:hAnsi="Times New Roman" w:cs="Times New Roman"/>
          <w:sz w:val="28"/>
          <w:szCs w:val="28"/>
        </w:rPr>
        <w:t>истечения</w:t>
      </w:r>
      <w:proofErr w:type="gramEnd"/>
      <w:r w:rsidRPr="00413BFC">
        <w:rPr>
          <w:rFonts w:ascii="Times New Roman" w:hAnsi="Times New Roman" w:cs="Times New Roman"/>
          <w:sz w:val="28"/>
          <w:szCs w:val="28"/>
        </w:rPr>
        <w:t xml:space="preserve"> которого лицензионный договор считается расторгнутым в силу закона. Осуществление лицензиатом платежей по лицензионному договору после истечения вышеуказанного срока является признаком наличия коррупционной составляющей.</w:t>
      </w:r>
    </w:p>
    <w:p w:rsidR="00413BFC" w:rsidRPr="00413BFC" w:rsidRDefault="00413BFC" w:rsidP="0027337D">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мониторинга и профилактики коррупционных рисков в данной области правоотношений необходимо осуществить комплекс мероприятий, в том числе:</w:t>
      </w:r>
    </w:p>
    <w:p w:rsidR="00413BFC" w:rsidRPr="00413BFC" w:rsidRDefault="00413BFC" w:rsidP="0027540B">
      <w:pPr>
        <w:pStyle w:val="a5"/>
        <w:numPr>
          <w:ilvl w:val="0"/>
          <w:numId w:val="1"/>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коррупционной составляющей сделок по распоряжению исключительным правом при передаче результатов интеллектуальной деятельности или средств индивидуализации, которая заключается в установлении лицензиаром льготных условий и размера лицензионных платежей, несоизмеримых с размером полезного эффекта, который можно получить от использования объекта интеллектуальной собственности, с целью получения незаконного вознаграждения от лицензиата.</w:t>
      </w:r>
    </w:p>
    <w:p w:rsidR="00413BFC" w:rsidRPr="00413BFC" w:rsidRDefault="00413BFC" w:rsidP="0027540B">
      <w:pPr>
        <w:pStyle w:val="a5"/>
        <w:numPr>
          <w:ilvl w:val="0"/>
          <w:numId w:val="1"/>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коррупционной составляющей при получении прав на использование объектов интеллектуальной собственности, которая заключается в установлении лицензиаром жестких условий и размера лицензионных платежей, несоизмеримых с практической ценностью объекта интеллектуальной собственности, с целью получения незаконного вознаграждения одной из сторон по договору. В таких случаях необходимо провести оценку как обоснованности выбора объекта интеллектуальной собственности по параметру «цена-качество», так и целесообразности заключения подобного договора в принципе.</w:t>
      </w:r>
    </w:p>
    <w:p w:rsidR="00413BFC" w:rsidRDefault="00413BFC" w:rsidP="0027337D">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расчета соответствия условий анализируемой сделки рыночным условиям применяется формула:</w:t>
      </w:r>
    </w:p>
    <w:p w:rsidR="002912CA" w:rsidRDefault="002912CA" w:rsidP="00413BFC">
      <w:pPr>
        <w:pStyle w:val="a5"/>
        <w:jc w:val="both"/>
        <w:rPr>
          <w:rFonts w:ascii="Times New Roman" w:hAnsi="Times New Roman" w:cs="Times New Roman"/>
          <w:sz w:val="28"/>
          <w:szCs w:val="28"/>
        </w:rPr>
      </w:pPr>
    </w:p>
    <w:p w:rsidR="002912CA" w:rsidRPr="00413BFC" w:rsidRDefault="002912CA"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13BFC">
        <w:rPr>
          <w:rFonts w:ascii="Times New Roman" w:hAnsi="Times New Roman" w:cs="Times New Roman"/>
          <w:sz w:val="28"/>
          <w:szCs w:val="28"/>
        </w:rPr>
        <w:t>Кса</w:t>
      </w:r>
      <w:proofErr w:type="spellEnd"/>
      <w:r>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Cambria Math" w:cs="Times New Roman"/>
                <w:sz w:val="28"/>
                <w:szCs w:val="28"/>
              </w:rPr>
              <m:t>Са</m:t>
            </m:r>
            <m:r>
              <m:rPr>
                <m:sty m:val="p"/>
              </m:rPr>
              <w:rPr>
                <w:rFonts w:ascii="Cambria Math" w:hAnsi="Times New Roman" w:cs="Times New Roman"/>
                <w:sz w:val="28"/>
                <w:szCs w:val="28"/>
              </w:rPr>
              <m:t xml:space="preserve">1 + </m:t>
            </m:r>
            <m:r>
              <m:rPr>
                <m:sty m:val="p"/>
              </m:rPr>
              <w:rPr>
                <w:rFonts w:ascii="Cambria Math" w:hAnsi="Cambria Math" w:cs="Times New Roman"/>
                <w:sz w:val="28"/>
                <w:szCs w:val="28"/>
              </w:rPr>
              <m:t>Са</m:t>
            </m:r>
            <m:r>
              <m:rPr>
                <m:sty m:val="p"/>
              </m:rPr>
              <w:rPr>
                <w:rFonts w:ascii="Cambria Math" w:hAnsi="Times New Roman" w:cs="Times New Roman"/>
                <w:sz w:val="28"/>
                <w:szCs w:val="28"/>
              </w:rPr>
              <m:t>2+</m:t>
            </m:r>
            <m:r>
              <m:rPr>
                <m:sty m:val="p"/>
              </m:rPr>
              <w:rPr>
                <w:rFonts w:ascii="Cambria Math" w:hAnsi="Cambria Math" w:cs="Times New Roman"/>
                <w:sz w:val="28"/>
                <w:szCs w:val="28"/>
              </w:rPr>
              <m:t>СаЗ</m:t>
            </m:r>
            <m:r>
              <m:rPr>
                <m:sty m:val="p"/>
              </m:rPr>
              <w:rPr>
                <w:rFonts w:ascii="Cambria Math" w:hAnsi="Times New Roman" w:cs="Times New Roman"/>
                <w:sz w:val="28"/>
                <w:szCs w:val="28"/>
              </w:rPr>
              <m:t>)/3</m:t>
            </m:r>
          </m:num>
          <m:den>
            <m:r>
              <m:rPr>
                <m:sty m:val="p"/>
              </m:rPr>
              <w:rPr>
                <w:rFonts w:ascii="Cambria Math" w:hAnsi="Times New Roman" w:cs="Times New Roman"/>
                <w:sz w:val="28"/>
                <w:szCs w:val="28"/>
              </w:rPr>
              <m:t>Cao</m:t>
            </m:r>
          </m:den>
        </m:f>
      </m:oMath>
      <w:r w:rsidR="0027337D" w:rsidRPr="0073585C">
        <w:rPr>
          <w:rFonts w:ascii="Times New Roman" w:eastAsiaTheme="minorEastAsia" w:hAnsi="Times New Roman" w:cs="Times New Roman"/>
          <w:sz w:val="28"/>
          <w:szCs w:val="28"/>
        </w:rPr>
        <w:t>,</w:t>
      </w:r>
      <w:r w:rsidR="0027337D">
        <w:rPr>
          <w:rFonts w:ascii="Times New Roman" w:eastAsiaTheme="minorEastAsia" w:hAnsi="Times New Roman" w:cs="Times New Roman"/>
          <w:sz w:val="28"/>
          <w:szCs w:val="28"/>
        </w:rPr>
        <w:t xml:space="preserve"> где:</w:t>
      </w:r>
    </w:p>
    <w:p w:rsidR="00413BFC" w:rsidRPr="00413BFC" w:rsidRDefault="00413BFC" w:rsidP="002912CA">
      <w:pPr>
        <w:pStyle w:val="a5"/>
        <w:jc w:val="both"/>
        <w:rPr>
          <w:rFonts w:ascii="Times New Roman" w:hAnsi="Times New Roman" w:cs="Times New Roman"/>
          <w:sz w:val="28"/>
          <w:szCs w:val="28"/>
        </w:rPr>
      </w:pP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Кса</w:t>
      </w:r>
      <w:proofErr w:type="spellEnd"/>
      <w:r w:rsidRPr="00413BFC">
        <w:rPr>
          <w:rFonts w:ascii="Times New Roman" w:hAnsi="Times New Roman" w:cs="Times New Roman"/>
          <w:sz w:val="28"/>
          <w:szCs w:val="28"/>
        </w:rPr>
        <w:t xml:space="preserve"> - коэффициент соответствия размера вознаграждения рыночным условиям;</w:t>
      </w: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Сао</w:t>
      </w:r>
      <w:proofErr w:type="spellEnd"/>
      <w:r w:rsidRPr="00413BFC">
        <w:rPr>
          <w:rFonts w:ascii="Times New Roman" w:hAnsi="Times New Roman" w:cs="Times New Roman"/>
          <w:sz w:val="28"/>
          <w:szCs w:val="28"/>
        </w:rPr>
        <w:t xml:space="preserve"> - размер вознаграждений по анализируемой сделке, руб./мес. (руб./год);</w:t>
      </w: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lang w:val="en-US" w:bidi="en-US"/>
        </w:rPr>
        <w:t>Cal</w:t>
      </w:r>
      <w:r w:rsidRPr="00413BFC">
        <w:rPr>
          <w:rFonts w:ascii="Times New Roman" w:hAnsi="Times New Roman" w:cs="Times New Roman"/>
          <w:sz w:val="28"/>
          <w:szCs w:val="28"/>
          <w:lang w:bidi="en-US"/>
        </w:rPr>
        <w:t xml:space="preserve">, </w:t>
      </w:r>
      <w:r w:rsidRPr="00413BFC">
        <w:rPr>
          <w:rFonts w:ascii="Times New Roman" w:hAnsi="Times New Roman" w:cs="Times New Roman"/>
          <w:sz w:val="28"/>
          <w:szCs w:val="28"/>
        </w:rPr>
        <w:t xml:space="preserve">Са2, </w:t>
      </w:r>
      <w:proofErr w:type="spellStart"/>
      <w:r w:rsidRPr="00413BFC">
        <w:rPr>
          <w:rFonts w:ascii="Times New Roman" w:hAnsi="Times New Roman" w:cs="Times New Roman"/>
          <w:sz w:val="28"/>
          <w:szCs w:val="28"/>
        </w:rPr>
        <w:t>СаЗ</w:t>
      </w:r>
      <w:proofErr w:type="spellEnd"/>
      <w:r w:rsidRPr="00413BFC">
        <w:rPr>
          <w:rFonts w:ascii="Times New Roman" w:hAnsi="Times New Roman" w:cs="Times New Roman"/>
          <w:sz w:val="28"/>
          <w:szCs w:val="28"/>
        </w:rPr>
        <w:t xml:space="preserve"> - рыночные предложения по размеру вознаграждений по максимально схожим объектам интеллектуальной собственности, руб</w:t>
      </w:r>
      <w:proofErr w:type="gramStart"/>
      <w:r w:rsidRPr="00413BFC">
        <w:rPr>
          <w:rFonts w:ascii="Times New Roman" w:hAnsi="Times New Roman" w:cs="Times New Roman"/>
          <w:sz w:val="28"/>
          <w:szCs w:val="28"/>
        </w:rPr>
        <w:t>./</w:t>
      </w:r>
      <w:proofErr w:type="gramEnd"/>
      <w:r w:rsidRPr="00413BFC">
        <w:rPr>
          <w:rFonts w:ascii="Times New Roman" w:hAnsi="Times New Roman" w:cs="Times New Roman"/>
          <w:sz w:val="28"/>
          <w:szCs w:val="28"/>
        </w:rPr>
        <w:t>мес. (руб./год).</w:t>
      </w:r>
    </w:p>
    <w:p w:rsidR="00413BFC" w:rsidRDefault="00413BFC" w:rsidP="002912C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Об отсутствии коррупционной составляющей в условиях сделки по передаче прав на использование объектов интеллектуальной собственности может свидетельствовать значение </w:t>
      </w:r>
      <w:proofErr w:type="spellStart"/>
      <w:r w:rsidRPr="00413BFC">
        <w:rPr>
          <w:rFonts w:ascii="Times New Roman" w:hAnsi="Times New Roman" w:cs="Times New Roman"/>
          <w:sz w:val="28"/>
          <w:szCs w:val="28"/>
        </w:rPr>
        <w:t>Кса</w:t>
      </w:r>
      <w:proofErr w:type="spellEnd"/>
      <w:r w:rsidRPr="00413BFC">
        <w:rPr>
          <w:rFonts w:ascii="Times New Roman" w:hAnsi="Times New Roman" w:cs="Times New Roman"/>
          <w:sz w:val="28"/>
          <w:szCs w:val="28"/>
        </w:rPr>
        <w:t xml:space="preserve"> в пределах:</w:t>
      </w:r>
    </w:p>
    <w:p w:rsidR="00870491" w:rsidRPr="00413BFC" w:rsidRDefault="00870491" w:rsidP="002912CA">
      <w:pPr>
        <w:pStyle w:val="a5"/>
        <w:ind w:firstLine="708"/>
        <w:jc w:val="both"/>
        <w:rPr>
          <w:rFonts w:ascii="Times New Roman" w:hAnsi="Times New Roman" w:cs="Times New Roman"/>
          <w:sz w:val="28"/>
          <w:szCs w:val="28"/>
        </w:rPr>
      </w:pPr>
    </w:p>
    <w:p w:rsidR="002912CA" w:rsidRDefault="002912CA"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0,9  ≥ </w:t>
      </w:r>
      <w:proofErr w:type="spellStart"/>
      <w:r w:rsidRPr="00413BFC">
        <w:rPr>
          <w:rFonts w:ascii="Times New Roman" w:hAnsi="Times New Roman" w:cs="Times New Roman"/>
          <w:sz w:val="28"/>
          <w:szCs w:val="28"/>
        </w:rPr>
        <w:t>К</w:t>
      </w:r>
      <w:r>
        <w:rPr>
          <w:rFonts w:ascii="Times New Roman" w:hAnsi="Times New Roman" w:cs="Times New Roman"/>
          <w:sz w:val="28"/>
          <w:szCs w:val="28"/>
        </w:rPr>
        <w:t>са</w:t>
      </w:r>
      <w:proofErr w:type="spellEnd"/>
      <w:r>
        <w:rPr>
          <w:rFonts w:ascii="Times New Roman" w:hAnsi="Times New Roman" w:cs="Times New Roman"/>
          <w:sz w:val="28"/>
          <w:szCs w:val="28"/>
        </w:rPr>
        <w:t xml:space="preserve"> ≤ 1</w:t>
      </w:r>
      <w:r w:rsidRPr="00413BFC">
        <w:rPr>
          <w:rFonts w:ascii="Times New Roman" w:hAnsi="Times New Roman" w:cs="Times New Roman"/>
          <w:sz w:val="28"/>
          <w:szCs w:val="28"/>
        </w:rPr>
        <w:t>,</w:t>
      </w:r>
      <w:r>
        <w:rPr>
          <w:rFonts w:ascii="Times New Roman" w:hAnsi="Times New Roman" w:cs="Times New Roman"/>
          <w:sz w:val="28"/>
          <w:szCs w:val="28"/>
        </w:rPr>
        <w:t>1</w:t>
      </w:r>
      <w:r w:rsidR="00870491">
        <w:rPr>
          <w:rFonts w:ascii="Times New Roman" w:hAnsi="Times New Roman" w:cs="Times New Roman"/>
          <w:sz w:val="28"/>
          <w:szCs w:val="28"/>
        </w:rPr>
        <w:t>.</w:t>
      </w:r>
    </w:p>
    <w:p w:rsidR="00870491" w:rsidRDefault="00870491" w:rsidP="00413BFC">
      <w:pPr>
        <w:pStyle w:val="a5"/>
        <w:jc w:val="both"/>
        <w:rPr>
          <w:rFonts w:ascii="Times New Roman" w:hAnsi="Times New Roman" w:cs="Times New Roman"/>
          <w:sz w:val="28"/>
          <w:szCs w:val="28"/>
        </w:rPr>
      </w:pPr>
    </w:p>
    <w:p w:rsidR="00B669A0" w:rsidRDefault="00B669A0" w:rsidP="0027337D">
      <w:pPr>
        <w:pStyle w:val="a5"/>
        <w:ind w:firstLine="708"/>
        <w:jc w:val="both"/>
        <w:rPr>
          <w:rFonts w:ascii="Times New Roman" w:hAnsi="Times New Roman" w:cs="Times New Roman"/>
          <w:sz w:val="28"/>
          <w:szCs w:val="28"/>
        </w:rPr>
      </w:pPr>
    </w:p>
    <w:p w:rsidR="00017233" w:rsidRDefault="00017233" w:rsidP="0027337D">
      <w:pPr>
        <w:pStyle w:val="a5"/>
        <w:ind w:firstLine="708"/>
        <w:jc w:val="both"/>
        <w:rPr>
          <w:rFonts w:ascii="Times New Roman" w:hAnsi="Times New Roman" w:cs="Times New Roman"/>
          <w:sz w:val="28"/>
          <w:szCs w:val="28"/>
        </w:rPr>
      </w:pPr>
    </w:p>
    <w:p w:rsidR="00017233" w:rsidRDefault="00017233" w:rsidP="0027337D">
      <w:pPr>
        <w:pStyle w:val="a5"/>
        <w:ind w:firstLine="708"/>
        <w:jc w:val="both"/>
        <w:rPr>
          <w:rFonts w:ascii="Times New Roman" w:hAnsi="Times New Roman" w:cs="Times New Roman"/>
          <w:sz w:val="28"/>
          <w:szCs w:val="28"/>
        </w:rPr>
      </w:pPr>
    </w:p>
    <w:p w:rsidR="00017233" w:rsidRPr="00413BFC" w:rsidRDefault="00017233" w:rsidP="0027337D">
      <w:pPr>
        <w:pStyle w:val="a5"/>
        <w:ind w:firstLine="708"/>
        <w:jc w:val="both"/>
        <w:rPr>
          <w:rFonts w:ascii="Times New Roman" w:hAnsi="Times New Roman" w:cs="Times New Roman"/>
          <w:sz w:val="28"/>
          <w:szCs w:val="28"/>
        </w:rPr>
      </w:pPr>
    </w:p>
    <w:p w:rsidR="00413BFC" w:rsidRDefault="00413BFC" w:rsidP="00017233">
      <w:pPr>
        <w:pStyle w:val="a5"/>
        <w:ind w:firstLine="708"/>
        <w:jc w:val="center"/>
        <w:rPr>
          <w:rFonts w:ascii="Times New Roman" w:hAnsi="Times New Roman" w:cs="Times New Roman"/>
          <w:b/>
          <w:sz w:val="28"/>
          <w:szCs w:val="28"/>
        </w:rPr>
      </w:pPr>
      <w:r w:rsidRPr="00B669A0">
        <w:rPr>
          <w:rFonts w:ascii="Times New Roman" w:hAnsi="Times New Roman" w:cs="Times New Roman"/>
          <w:b/>
          <w:sz w:val="28"/>
          <w:szCs w:val="28"/>
        </w:rPr>
        <w:lastRenderedPageBreak/>
        <w:t>Профилактика и м</w:t>
      </w:r>
      <w:r w:rsidR="00B669A0">
        <w:rPr>
          <w:rFonts w:ascii="Times New Roman" w:hAnsi="Times New Roman" w:cs="Times New Roman"/>
          <w:b/>
          <w:sz w:val="28"/>
          <w:szCs w:val="28"/>
        </w:rPr>
        <w:t xml:space="preserve">ониторинг коррупционных рисков, </w:t>
      </w:r>
      <w:r w:rsidRPr="00B669A0">
        <w:rPr>
          <w:rFonts w:ascii="Times New Roman" w:hAnsi="Times New Roman" w:cs="Times New Roman"/>
          <w:b/>
          <w:sz w:val="28"/>
          <w:szCs w:val="28"/>
        </w:rPr>
        <w:t>возникающих в сфере</w:t>
      </w:r>
      <w:r w:rsidR="00017233">
        <w:rPr>
          <w:rFonts w:ascii="Times New Roman" w:hAnsi="Times New Roman" w:cs="Times New Roman"/>
          <w:b/>
          <w:sz w:val="28"/>
          <w:szCs w:val="28"/>
        </w:rPr>
        <w:t xml:space="preserve"> </w:t>
      </w:r>
      <w:r w:rsidRPr="00B669A0">
        <w:rPr>
          <w:rFonts w:ascii="Times New Roman" w:hAnsi="Times New Roman" w:cs="Times New Roman"/>
          <w:b/>
          <w:sz w:val="28"/>
          <w:szCs w:val="28"/>
        </w:rPr>
        <w:t>управления персоналом</w:t>
      </w:r>
    </w:p>
    <w:p w:rsidR="009C0B43" w:rsidRPr="00413BFC" w:rsidRDefault="009C0B43" w:rsidP="005D76CA">
      <w:pPr>
        <w:pStyle w:val="a5"/>
        <w:jc w:val="center"/>
        <w:rPr>
          <w:rFonts w:ascii="Times New Roman" w:hAnsi="Times New Roman" w:cs="Times New Roman"/>
          <w:sz w:val="28"/>
          <w:szCs w:val="28"/>
        </w:rPr>
      </w:pPr>
    </w:p>
    <w:p w:rsidR="00413BFC" w:rsidRDefault="00413BFC" w:rsidP="005D76C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Сферы управления персоналом, содержащие коррупционные риски</w:t>
      </w:r>
    </w:p>
    <w:p w:rsidR="00017233" w:rsidRPr="00413BFC" w:rsidRDefault="00017233" w:rsidP="005D76CA">
      <w:pPr>
        <w:pStyle w:val="a5"/>
        <w:ind w:firstLine="708"/>
        <w:jc w:val="both"/>
        <w:rPr>
          <w:rFonts w:ascii="Times New Roman" w:hAnsi="Times New Roman" w:cs="Times New Roman"/>
          <w:sz w:val="28"/>
          <w:szCs w:val="28"/>
        </w:rPr>
      </w:pPr>
    </w:p>
    <w:p w:rsidR="00413BFC" w:rsidRPr="00413BFC" w:rsidRDefault="00413BFC" w:rsidP="00B669A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Коррупционные риски, возникающие в сфере управления персоналом, распространяются на всех Работников организации вне зависимости от занимаемой должности и юридического характера правоотношений с организацией. При этом организация выступает в качестве работодателя.</w:t>
      </w:r>
    </w:p>
    <w:p w:rsidR="00413BFC" w:rsidRPr="00413BFC" w:rsidRDefault="00413BFC" w:rsidP="00870491">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Коррупционные риски, связанные с наличием в организации работников, оформленных в соответствии с требованиями трудового законодательства, получающих заработную плату, но фактически не выполняющих свои трудовые обязанности. При выявлении таких рисков особое внимание необходимо уделить Работникам, оформленным по совместительству и гражданско-правовым договорам, так как данная категория Работников чаще всего не обременена необходимостью фактического присутствия на рабочем месте.</w:t>
      </w:r>
    </w:p>
    <w:p w:rsidR="00413BFC" w:rsidRPr="00413BFC" w:rsidRDefault="00413BFC" w:rsidP="00B669A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целях минимизации данного вида коррупционного риска необходимо:</w:t>
      </w:r>
    </w:p>
    <w:p w:rsidR="005D76CA" w:rsidRDefault="005D76CA" w:rsidP="00B669A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проанализировать круг непосредственных функциональных обязанностей</w:t>
      </w:r>
      <w:r w:rsidR="00B669A0">
        <w:rPr>
          <w:rFonts w:ascii="Times New Roman" w:hAnsi="Times New Roman" w:cs="Times New Roman"/>
          <w:sz w:val="28"/>
          <w:szCs w:val="28"/>
        </w:rPr>
        <w:t xml:space="preserve"> </w:t>
      </w:r>
      <w:r w:rsidR="00413BFC" w:rsidRPr="00413BFC">
        <w:rPr>
          <w:rFonts w:ascii="Times New Roman" w:hAnsi="Times New Roman" w:cs="Times New Roman"/>
          <w:sz w:val="28"/>
          <w:szCs w:val="28"/>
        </w:rPr>
        <w:t>Работника, закрепленных за ним его должностными инструкциями (или договором). Отсутствие должностных инструкций (или части договора, оговаривающей обязанности Работника)</w:t>
      </w:r>
      <w:r w:rsidR="00017233">
        <w:rPr>
          <w:rFonts w:ascii="Times New Roman" w:hAnsi="Times New Roman" w:cs="Times New Roman"/>
          <w:sz w:val="28"/>
          <w:szCs w:val="28"/>
        </w:rPr>
        <w:t xml:space="preserve"> </w:t>
      </w:r>
      <w:r w:rsidR="00413BFC" w:rsidRPr="00413BFC">
        <w:rPr>
          <w:rFonts w:ascii="Times New Roman" w:hAnsi="Times New Roman" w:cs="Times New Roman"/>
          <w:sz w:val="28"/>
          <w:szCs w:val="28"/>
        </w:rPr>
        <w:t>является</w:t>
      </w:r>
      <w:r w:rsidR="00B669A0">
        <w:rPr>
          <w:rFonts w:ascii="Times New Roman" w:hAnsi="Times New Roman" w:cs="Times New Roman"/>
          <w:sz w:val="28"/>
          <w:szCs w:val="28"/>
        </w:rPr>
        <w:t xml:space="preserve"> </w:t>
      </w:r>
      <w:r>
        <w:rPr>
          <w:rFonts w:ascii="Times New Roman" w:hAnsi="Times New Roman" w:cs="Times New Roman"/>
          <w:sz w:val="28"/>
          <w:szCs w:val="28"/>
        </w:rPr>
        <w:t xml:space="preserve"> пр</w:t>
      </w:r>
      <w:r w:rsidR="00413BFC" w:rsidRPr="00413BFC">
        <w:rPr>
          <w:rFonts w:ascii="Times New Roman" w:hAnsi="Times New Roman" w:cs="Times New Roman"/>
          <w:sz w:val="28"/>
          <w:szCs w:val="28"/>
        </w:rPr>
        <w:t>изнаком</w:t>
      </w:r>
      <w:r w:rsidR="00413BFC" w:rsidRPr="00413BFC">
        <w:rPr>
          <w:rFonts w:ascii="Times New Roman" w:hAnsi="Times New Roman" w:cs="Times New Roman"/>
          <w:sz w:val="28"/>
          <w:szCs w:val="28"/>
        </w:rPr>
        <w:tab/>
        <w:t>наличия</w:t>
      </w:r>
      <w:r w:rsidR="00413BFC" w:rsidRPr="00413BFC">
        <w:rPr>
          <w:rFonts w:ascii="Times New Roman" w:hAnsi="Times New Roman" w:cs="Times New Roman"/>
          <w:sz w:val="28"/>
          <w:szCs w:val="28"/>
        </w:rPr>
        <w:tab/>
        <w:t>коррупционной</w:t>
      </w:r>
      <w:r w:rsidR="00A148F1">
        <w:rPr>
          <w:rFonts w:ascii="Times New Roman" w:hAnsi="Times New Roman" w:cs="Times New Roman"/>
          <w:sz w:val="28"/>
          <w:szCs w:val="28"/>
        </w:rPr>
        <w:t xml:space="preserve"> </w:t>
      </w:r>
      <w:r w:rsidR="00413BFC" w:rsidRPr="00413BFC">
        <w:rPr>
          <w:rFonts w:ascii="Times New Roman" w:hAnsi="Times New Roman" w:cs="Times New Roman"/>
          <w:sz w:val="28"/>
          <w:szCs w:val="28"/>
        </w:rPr>
        <w:t>составляющей;</w:t>
      </w:r>
      <w:r w:rsidR="00B669A0">
        <w:rPr>
          <w:rFonts w:ascii="Times New Roman" w:hAnsi="Times New Roman" w:cs="Times New Roman"/>
          <w:sz w:val="28"/>
          <w:szCs w:val="28"/>
        </w:rPr>
        <w:t xml:space="preserve"> </w:t>
      </w:r>
    </w:p>
    <w:p w:rsidR="00413BFC" w:rsidRPr="00413BFC" w:rsidRDefault="005D76CA" w:rsidP="00B669A0">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фактическое исполнение (неисполнение) должностных обязанностей именно тем Работником, за которым они закреплены. В этих целях необходимо запросить документацию, подтверждающую исполнение Работником его должностных обязанностей, например, отчет о выполнении работ (услуг), а также факт присутствия Работника в организации в рабочее время, например, табель учета рабочего времени, информация системы электронных пропусков;</w:t>
      </w:r>
    </w:p>
    <w:p w:rsidR="00413BFC" w:rsidRPr="00413BFC" w:rsidRDefault="005D76CA" w:rsidP="005D76CA">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провести личную беседу с Работником на предмет выполнения им должностных обязанностей в соответствии с должностной инструкцией (договором).</w:t>
      </w:r>
    </w:p>
    <w:p w:rsidR="00413BFC" w:rsidRPr="00413BFC" w:rsidRDefault="00413BFC" w:rsidP="00B669A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минимизации рисков в области управления персоналом необходимо также провести процедуру оценки возможности возникновения коррупционной составляющей и конфликта интересов в следующих случаях:</w:t>
      </w:r>
    </w:p>
    <w:p w:rsidR="00413BFC" w:rsidRPr="00413BFC" w:rsidRDefault="005D76CA" w:rsidP="005D76CA">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наем новых работников по трудовому договору и сотрудников на условиях внешнего совместительства или по гражданско-правовому договору;</w:t>
      </w:r>
    </w:p>
    <w:p w:rsidR="00413BFC" w:rsidRDefault="005D76CA" w:rsidP="005D76CA">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повышение по службе путем назначения на руководящие должности.</w:t>
      </w:r>
    </w:p>
    <w:p w:rsidR="00A148F1" w:rsidRPr="00413BFC" w:rsidRDefault="00A148F1" w:rsidP="00413BFC">
      <w:pPr>
        <w:pStyle w:val="a5"/>
        <w:jc w:val="both"/>
        <w:rPr>
          <w:rFonts w:ascii="Times New Roman" w:hAnsi="Times New Roman" w:cs="Times New Roman"/>
          <w:sz w:val="28"/>
          <w:szCs w:val="28"/>
        </w:rPr>
      </w:pPr>
    </w:p>
    <w:p w:rsidR="00017233" w:rsidRDefault="00017233" w:rsidP="00A148F1">
      <w:pPr>
        <w:pStyle w:val="a5"/>
        <w:jc w:val="center"/>
        <w:rPr>
          <w:rFonts w:ascii="Times New Roman" w:hAnsi="Times New Roman" w:cs="Times New Roman"/>
          <w:b/>
          <w:sz w:val="28"/>
          <w:szCs w:val="28"/>
        </w:rPr>
      </w:pPr>
    </w:p>
    <w:p w:rsidR="00413BFC" w:rsidRPr="00A148F1" w:rsidRDefault="00413BFC" w:rsidP="00A148F1">
      <w:pPr>
        <w:pStyle w:val="a5"/>
        <w:jc w:val="center"/>
        <w:rPr>
          <w:rFonts w:ascii="Times New Roman" w:hAnsi="Times New Roman" w:cs="Times New Roman"/>
          <w:b/>
          <w:sz w:val="28"/>
          <w:szCs w:val="28"/>
        </w:rPr>
      </w:pPr>
      <w:r w:rsidRPr="00A148F1">
        <w:rPr>
          <w:rFonts w:ascii="Times New Roman" w:hAnsi="Times New Roman" w:cs="Times New Roman"/>
          <w:b/>
          <w:sz w:val="28"/>
          <w:szCs w:val="28"/>
        </w:rPr>
        <w:lastRenderedPageBreak/>
        <w:t>Коррупционные риски, возникающие при найме новых работников по трудовому договору и сотрудников на условиях внешнего совместительства или по гражданско-правовому договору</w:t>
      </w:r>
    </w:p>
    <w:p w:rsidR="00A148F1" w:rsidRPr="00A148F1" w:rsidRDefault="00A148F1" w:rsidP="00A148F1">
      <w:pPr>
        <w:pStyle w:val="a5"/>
        <w:jc w:val="center"/>
        <w:rPr>
          <w:rFonts w:ascii="Times New Roman" w:hAnsi="Times New Roman" w:cs="Times New Roman"/>
          <w:b/>
          <w:sz w:val="28"/>
          <w:szCs w:val="28"/>
        </w:rPr>
      </w:pPr>
    </w:p>
    <w:p w:rsidR="00413BFC" w:rsidRPr="00413BFC" w:rsidRDefault="00413BFC" w:rsidP="00A148F1">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осуществлении профилактики данных коррупционных рисков и их мониторинге необходимо осуществить комплекс мероприятий, в том числе:</w:t>
      </w:r>
    </w:p>
    <w:p w:rsidR="00413BFC" w:rsidRPr="00413BFC" w:rsidRDefault="00413BFC" w:rsidP="0027540B">
      <w:pPr>
        <w:pStyle w:val="a5"/>
        <w:numPr>
          <w:ilvl w:val="0"/>
          <w:numId w:val="2"/>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Проанализировать профессиональные компетенции нанимаемого работника путем оценки уровня образования, опыта работы и их соответствия предлагаемой вакантной должности. Источником информации об уровне образования служат документы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иным документам, подтверждающим опыт работы. Дополнительным источником информации о претенденте могут служить сведения, полученные от официального представителя предыдущего работодателя.</w:t>
      </w:r>
    </w:p>
    <w:p w:rsidR="00413BFC" w:rsidRPr="00413BFC" w:rsidRDefault="00413BFC" w:rsidP="00A148F1">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Коррупционным риском является заинтересованность сотрудников организации в получении незаконного вознаграждения за установление необоснованных исключений при приеме на работу, том числе прием на работу без установления испытательного срока.</w:t>
      </w:r>
    </w:p>
    <w:p w:rsidR="00413BFC" w:rsidRPr="00413BFC" w:rsidRDefault="00413BFC" w:rsidP="0027540B">
      <w:pPr>
        <w:pStyle w:val="a5"/>
        <w:numPr>
          <w:ilvl w:val="0"/>
          <w:numId w:val="2"/>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Определить круг близких родственников претендента на вакантную должность с целью возможного возникновения конфликта интересов. Источником информации служит анкета претендента на вакантную должность, а также средства массовой информации и иные источники. Одним их коррупционных рисков в данной сфере является прием на работу близких родственников лиц, ответственных за принятие решений в организации.</w:t>
      </w:r>
    </w:p>
    <w:p w:rsidR="00413BFC" w:rsidRPr="00413BFC" w:rsidRDefault="00413BFC" w:rsidP="0027540B">
      <w:pPr>
        <w:pStyle w:val="a5"/>
        <w:numPr>
          <w:ilvl w:val="0"/>
          <w:numId w:val="2"/>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Установить круг аффилированных лиц</w:t>
      </w:r>
      <w:r w:rsidRPr="00413BFC">
        <w:rPr>
          <w:rFonts w:ascii="Times New Roman" w:hAnsi="Times New Roman" w:cs="Times New Roman"/>
          <w:sz w:val="28"/>
          <w:szCs w:val="28"/>
          <w:vertAlign w:val="superscript"/>
        </w:rPr>
        <w:footnoteReference w:id="1"/>
      </w:r>
      <w:r w:rsidRPr="00413BFC">
        <w:rPr>
          <w:rFonts w:ascii="Times New Roman" w:hAnsi="Times New Roman" w:cs="Times New Roman"/>
          <w:sz w:val="28"/>
          <w:szCs w:val="28"/>
        </w:rPr>
        <w:t xml:space="preserve">, связанных с претендентом на вакантную должность, с целью предупреждения возможного возникновения конфликта интересов. Источником информации служит анкета претендента на вакантную должность, а также средства </w:t>
      </w:r>
      <w:r w:rsidRPr="00413BFC">
        <w:rPr>
          <w:rFonts w:ascii="Times New Roman" w:hAnsi="Times New Roman" w:cs="Times New Roman"/>
          <w:sz w:val="28"/>
          <w:szCs w:val="28"/>
        </w:rPr>
        <w:lastRenderedPageBreak/>
        <w:t>массовой информации и иные источники. Коррупционным риском в данной сфере являются попытки внедрения в организацию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p>
    <w:p w:rsidR="00413BFC" w:rsidRPr="00413BFC" w:rsidRDefault="00413BFC" w:rsidP="005D76CA">
      <w:pPr>
        <w:pStyle w:val="a5"/>
        <w:numPr>
          <w:ilvl w:val="0"/>
          <w:numId w:val="2"/>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Оценить коррупционные риски, возникающие при найме новых сотрудников на условиях внешнего совместительства или по гражданско-правовому договору, проанализировав целесообразность предполагаемых к выполнению ими работ и соответствие стоимости этих работ конкурентным предложениям рынка. Данный анализ должен проводиться в целях предотвращения вывода денежных средств организации, в том числе в целях удовлетворения заинтересованности третьих лиц, через фиктивные трудовые соглашения.</w:t>
      </w:r>
    </w:p>
    <w:p w:rsidR="00A148F1" w:rsidRDefault="00A148F1" w:rsidP="00413BFC">
      <w:pPr>
        <w:pStyle w:val="a5"/>
        <w:jc w:val="both"/>
        <w:rPr>
          <w:rFonts w:ascii="Times New Roman" w:hAnsi="Times New Roman" w:cs="Times New Roman"/>
          <w:sz w:val="28"/>
          <w:szCs w:val="28"/>
        </w:rPr>
      </w:pPr>
    </w:p>
    <w:p w:rsidR="00413BFC" w:rsidRDefault="00413BFC" w:rsidP="00A148F1">
      <w:pPr>
        <w:pStyle w:val="a5"/>
        <w:jc w:val="center"/>
        <w:rPr>
          <w:rFonts w:ascii="Times New Roman" w:hAnsi="Times New Roman" w:cs="Times New Roman"/>
          <w:b/>
          <w:sz w:val="28"/>
          <w:szCs w:val="28"/>
        </w:rPr>
      </w:pPr>
      <w:r w:rsidRPr="00A148F1">
        <w:rPr>
          <w:rFonts w:ascii="Times New Roman" w:hAnsi="Times New Roman" w:cs="Times New Roman"/>
          <w:b/>
          <w:sz w:val="28"/>
          <w:szCs w:val="28"/>
        </w:rPr>
        <w:t>Коррупционные риски, связанные с повышением по службе путем</w:t>
      </w:r>
      <w:r w:rsidRPr="00A148F1">
        <w:rPr>
          <w:rFonts w:ascii="Times New Roman" w:hAnsi="Times New Roman" w:cs="Times New Roman"/>
          <w:b/>
          <w:sz w:val="28"/>
          <w:szCs w:val="28"/>
        </w:rPr>
        <w:br/>
        <w:t>назначения на руководящие должности</w:t>
      </w:r>
    </w:p>
    <w:p w:rsidR="00A148F1" w:rsidRPr="00A148F1" w:rsidRDefault="00A148F1" w:rsidP="00A148F1">
      <w:pPr>
        <w:pStyle w:val="a5"/>
        <w:jc w:val="center"/>
        <w:rPr>
          <w:rFonts w:ascii="Times New Roman" w:hAnsi="Times New Roman" w:cs="Times New Roman"/>
          <w:b/>
          <w:sz w:val="28"/>
          <w:szCs w:val="28"/>
        </w:rPr>
      </w:pPr>
    </w:p>
    <w:p w:rsidR="00413BFC" w:rsidRPr="00413BFC" w:rsidRDefault="00413BFC" w:rsidP="00A148F1">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профилактики коррупционных рисков, связанных с повышением по службе путем назначения на руководящие должности необходимо:</w:t>
      </w:r>
    </w:p>
    <w:p w:rsidR="00413BFC" w:rsidRPr="00413BFC" w:rsidRDefault="00413BFC" w:rsidP="009C0517">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1. Проанализировать профессиональн</w:t>
      </w:r>
      <w:r w:rsidR="00017233">
        <w:rPr>
          <w:rFonts w:ascii="Times New Roman" w:hAnsi="Times New Roman" w:cs="Times New Roman"/>
          <w:sz w:val="28"/>
          <w:szCs w:val="28"/>
        </w:rPr>
        <w:t>ую</w:t>
      </w:r>
      <w:r w:rsidRPr="00413BFC">
        <w:rPr>
          <w:rFonts w:ascii="Times New Roman" w:hAnsi="Times New Roman" w:cs="Times New Roman"/>
          <w:sz w:val="28"/>
          <w:szCs w:val="28"/>
        </w:rPr>
        <w:t xml:space="preserve"> компетенци</w:t>
      </w:r>
      <w:r w:rsidR="00017233">
        <w:rPr>
          <w:rFonts w:ascii="Times New Roman" w:hAnsi="Times New Roman" w:cs="Times New Roman"/>
          <w:sz w:val="28"/>
          <w:szCs w:val="28"/>
        </w:rPr>
        <w:t>ю</w:t>
      </w:r>
      <w:r w:rsidRPr="00413BFC">
        <w:rPr>
          <w:rFonts w:ascii="Times New Roman" w:hAnsi="Times New Roman" w:cs="Times New Roman"/>
          <w:sz w:val="28"/>
          <w:szCs w:val="28"/>
        </w:rPr>
        <w:t xml:space="preserve"> работника, назначаемого на руководящие должности, путем оценки соответствия данной руководящей должности профилю и уровню образования кандидата и его опыта работы. Источником информации об образовании служат </w:t>
      </w:r>
      <w:proofErr w:type="gramStart"/>
      <w:r w:rsidRPr="00413BFC">
        <w:rPr>
          <w:rFonts w:ascii="Times New Roman" w:hAnsi="Times New Roman" w:cs="Times New Roman"/>
          <w:sz w:val="28"/>
          <w:szCs w:val="28"/>
        </w:rPr>
        <w:t>документы</w:t>
      </w:r>
      <w:proofErr w:type="gramEnd"/>
      <w:r w:rsidRPr="00413BFC">
        <w:rPr>
          <w:rFonts w:ascii="Times New Roman" w:hAnsi="Times New Roman" w:cs="Times New Roman"/>
          <w:sz w:val="28"/>
          <w:szCs w:val="28"/>
        </w:rPr>
        <w:t xml:space="preserve"> об окончании учебных заведений (при условии их подлинности), курсов повышения квалификации, тренингов и других обучающих программ. Опыт работы оценивается по записям в трудовой книжке и другим документам, подтверждающим опыт работы. Распространенным коррупционным риском является заинтересованность сотрудников организации </w:t>
      </w:r>
      <w:proofErr w:type="gramStart"/>
      <w:r w:rsidRPr="00413BFC">
        <w:rPr>
          <w:rFonts w:ascii="Times New Roman" w:hAnsi="Times New Roman" w:cs="Times New Roman"/>
          <w:sz w:val="28"/>
          <w:szCs w:val="28"/>
        </w:rPr>
        <w:t>в получении незаконного вознаграждения за установление необоснованных исключений при принятии решения о повышении в должности</w:t>
      </w:r>
      <w:proofErr w:type="gramEnd"/>
      <w:r w:rsidRPr="00413BFC">
        <w:rPr>
          <w:rFonts w:ascii="Times New Roman" w:hAnsi="Times New Roman" w:cs="Times New Roman"/>
          <w:sz w:val="28"/>
          <w:szCs w:val="28"/>
        </w:rPr>
        <w:t>.</w:t>
      </w:r>
    </w:p>
    <w:p w:rsidR="00413BFC" w:rsidRPr="00413BFC" w:rsidRDefault="00A148F1" w:rsidP="009C05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00413BFC" w:rsidRPr="00413BFC">
        <w:rPr>
          <w:rFonts w:ascii="Times New Roman" w:hAnsi="Times New Roman" w:cs="Times New Roman"/>
          <w:sz w:val="28"/>
          <w:szCs w:val="28"/>
        </w:rPr>
        <w:t>Определить круг ближайших родственников претендента на повышение в должности с целью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Одним из коррупционных рисков в данной сфере трудовых отношений является повышение в должности близких родственников лиц, ответственных за принятие решений в организации, при наличии кандидатов, обладающих большей компетенцией и опытом работы.</w:t>
      </w:r>
    </w:p>
    <w:p w:rsidR="00413BFC" w:rsidRDefault="00A148F1" w:rsidP="009C051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13BFC" w:rsidRPr="00413BFC">
        <w:rPr>
          <w:rFonts w:ascii="Times New Roman" w:hAnsi="Times New Roman" w:cs="Times New Roman"/>
          <w:sz w:val="28"/>
          <w:szCs w:val="28"/>
        </w:rPr>
        <w:t xml:space="preserve">Определить круг аффилированных лиц, связанных с претендентом на повышение в должности, с целью предупреждения возможного возникновения конфликта интересов. Источником информации служит личный листок по учету кадров претендента на повышение в должности, а также средства массовой информации и иные источники. </w:t>
      </w:r>
      <w:r w:rsidR="00413BFC" w:rsidRPr="00413BFC">
        <w:rPr>
          <w:rFonts w:ascii="Times New Roman" w:hAnsi="Times New Roman" w:cs="Times New Roman"/>
          <w:sz w:val="28"/>
          <w:szCs w:val="28"/>
        </w:rPr>
        <w:lastRenderedPageBreak/>
        <w:t>Коррупционным риском в данной сфере трудовых отношений являются попытки продвижения на руководящие должности в организации лиц, связанных с правоохранительными, контролирующими и надзорными органами, органами власти и органами местного самоуправления, представителями международных общественных организаций, а также контрагентами, партнерами организации и лицами, связанными с организованной преступностью.</w:t>
      </w:r>
    </w:p>
    <w:p w:rsidR="00A148F1" w:rsidRPr="00413BFC" w:rsidRDefault="00A148F1" w:rsidP="00413BFC">
      <w:pPr>
        <w:pStyle w:val="a5"/>
        <w:jc w:val="both"/>
        <w:rPr>
          <w:rFonts w:ascii="Times New Roman" w:hAnsi="Times New Roman" w:cs="Times New Roman"/>
          <w:sz w:val="28"/>
          <w:szCs w:val="28"/>
        </w:rPr>
      </w:pPr>
    </w:p>
    <w:p w:rsidR="00413BFC" w:rsidRPr="00A148F1" w:rsidRDefault="00413BFC" w:rsidP="00A148F1">
      <w:pPr>
        <w:pStyle w:val="a5"/>
        <w:ind w:firstLine="708"/>
        <w:jc w:val="center"/>
        <w:rPr>
          <w:rFonts w:ascii="Times New Roman" w:hAnsi="Times New Roman" w:cs="Times New Roman"/>
          <w:b/>
          <w:sz w:val="28"/>
          <w:szCs w:val="28"/>
        </w:rPr>
      </w:pPr>
      <w:r w:rsidRPr="00A148F1">
        <w:rPr>
          <w:rFonts w:ascii="Times New Roman" w:hAnsi="Times New Roman" w:cs="Times New Roman"/>
          <w:b/>
          <w:sz w:val="28"/>
          <w:szCs w:val="28"/>
        </w:rPr>
        <w:t>Профилактика и мониторинг коррупционных рисков, связанных с открытием и ведением счетов в банках, другими инвестициями и финансовыми операциями</w:t>
      </w:r>
    </w:p>
    <w:p w:rsidR="00A148F1" w:rsidRPr="00A148F1" w:rsidRDefault="00A148F1" w:rsidP="00A148F1">
      <w:pPr>
        <w:pStyle w:val="a5"/>
        <w:ind w:firstLine="708"/>
        <w:jc w:val="center"/>
        <w:rPr>
          <w:rFonts w:ascii="Times New Roman" w:hAnsi="Times New Roman" w:cs="Times New Roman"/>
          <w:b/>
          <w:sz w:val="28"/>
          <w:szCs w:val="28"/>
        </w:rPr>
      </w:pPr>
    </w:p>
    <w:p w:rsidR="00413BFC" w:rsidRPr="00017233" w:rsidRDefault="00413BFC" w:rsidP="00017233">
      <w:pPr>
        <w:pStyle w:val="a5"/>
        <w:jc w:val="center"/>
        <w:rPr>
          <w:rFonts w:ascii="Times New Roman" w:hAnsi="Times New Roman" w:cs="Times New Roman"/>
          <w:b/>
          <w:sz w:val="28"/>
          <w:szCs w:val="28"/>
        </w:rPr>
      </w:pPr>
      <w:r w:rsidRPr="00017233">
        <w:rPr>
          <w:rFonts w:ascii="Times New Roman" w:hAnsi="Times New Roman" w:cs="Times New Roman"/>
          <w:b/>
          <w:sz w:val="28"/>
          <w:szCs w:val="28"/>
        </w:rPr>
        <w:t>Виды финансовых операций и финансовых инструментов, являющихся</w:t>
      </w:r>
      <w:r w:rsidRPr="00017233">
        <w:rPr>
          <w:rFonts w:ascii="Times New Roman" w:hAnsi="Times New Roman" w:cs="Times New Roman"/>
          <w:b/>
          <w:sz w:val="28"/>
          <w:szCs w:val="28"/>
        </w:rPr>
        <w:br/>
        <w:t>источниками коррупционных рисков</w:t>
      </w:r>
    </w:p>
    <w:p w:rsidR="00017233" w:rsidRPr="00017233" w:rsidRDefault="00017233" w:rsidP="00A148F1">
      <w:pPr>
        <w:pStyle w:val="a5"/>
        <w:jc w:val="both"/>
        <w:rPr>
          <w:rFonts w:ascii="Times New Roman" w:hAnsi="Times New Roman" w:cs="Times New Roman"/>
          <w:sz w:val="28"/>
          <w:szCs w:val="28"/>
        </w:rPr>
      </w:pPr>
    </w:p>
    <w:p w:rsidR="00413BFC" w:rsidRPr="00413BFC" w:rsidRDefault="00413BFC" w:rsidP="00B669A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Источниками коррупционных рисков при осуществлении финансовых операций являются:</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выбор учреждения банка для размещения денежных средств и для осуществления других банковских операций;</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выбор объекта, инструмента инвестирования и осуществление других финансовых операций.</w:t>
      </w:r>
    </w:p>
    <w:p w:rsidR="00413BFC" w:rsidRPr="00413BFC" w:rsidRDefault="00413BFC" w:rsidP="00B669A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осуществлении функций, связанных с профилактикой и мониторингом коррупционных рисков в сфере финансовых операций, необходимо проанализировать следующие аспекты, где организация выступает в роли инвестора (размещает финансовые средства) или заемщика:</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выбор кредитной организации для осуществления банковских операций;</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выбор инструментов инвестирования в кредитные организации;</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выбор объекта инвестирования (за исключением кредитных организаций);</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выбор инструментов инвестирования в другие объекты (за исключением кредитных организаций);</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выбор страховой компании;</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выбор условий страхования;</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 xml:space="preserve">заключение лизинговых и </w:t>
      </w:r>
      <w:proofErr w:type="spellStart"/>
      <w:r w:rsidR="00413BFC" w:rsidRPr="00413BFC">
        <w:rPr>
          <w:rFonts w:ascii="Times New Roman" w:hAnsi="Times New Roman" w:cs="Times New Roman"/>
          <w:sz w:val="28"/>
          <w:szCs w:val="28"/>
        </w:rPr>
        <w:t>факторинговых</w:t>
      </w:r>
      <w:proofErr w:type="spellEnd"/>
      <w:r w:rsidR="00413BFC" w:rsidRPr="00413BFC">
        <w:rPr>
          <w:rFonts w:ascii="Times New Roman" w:hAnsi="Times New Roman" w:cs="Times New Roman"/>
          <w:sz w:val="28"/>
          <w:szCs w:val="28"/>
        </w:rPr>
        <w:t xml:space="preserve"> сделок.</w:t>
      </w:r>
    </w:p>
    <w:p w:rsidR="00413BFC" w:rsidRPr="00413BFC" w:rsidRDefault="00413BFC" w:rsidP="00A148F1">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анализе отдельных финансовых инструментов на предмет наличия коррупционной составляющей в осуществляемых финансовых операциях необходимо провести оценку по следующим критериям:</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доходность (тариф);</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сроки инвестирования (период действия договора);</w:t>
      </w:r>
    </w:p>
    <w:p w:rsidR="00413BFC" w:rsidRP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объем инвестиций (сумма договора);</w:t>
      </w:r>
    </w:p>
    <w:p w:rsidR="00413BFC" w:rsidRDefault="00B669A0"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ликвидность инвестиций (с учетом эмитента, сроков, суммы и доходности).</w:t>
      </w:r>
    </w:p>
    <w:p w:rsidR="00DE5EBA" w:rsidRPr="00413BFC" w:rsidRDefault="00DE5EBA" w:rsidP="00413BFC">
      <w:pPr>
        <w:pStyle w:val="a5"/>
        <w:jc w:val="both"/>
        <w:rPr>
          <w:rFonts w:ascii="Times New Roman" w:hAnsi="Times New Roman" w:cs="Times New Roman"/>
          <w:sz w:val="28"/>
          <w:szCs w:val="28"/>
        </w:rPr>
      </w:pPr>
    </w:p>
    <w:p w:rsidR="00017233" w:rsidRDefault="00017233" w:rsidP="009C0B43">
      <w:pPr>
        <w:pStyle w:val="a5"/>
        <w:ind w:firstLine="708"/>
        <w:jc w:val="center"/>
        <w:rPr>
          <w:rFonts w:ascii="Times New Roman" w:hAnsi="Times New Roman" w:cs="Times New Roman"/>
          <w:b/>
          <w:sz w:val="28"/>
          <w:szCs w:val="28"/>
        </w:rPr>
      </w:pPr>
    </w:p>
    <w:p w:rsidR="00017233" w:rsidRDefault="00017233" w:rsidP="009C0B43">
      <w:pPr>
        <w:pStyle w:val="a5"/>
        <w:ind w:firstLine="708"/>
        <w:jc w:val="center"/>
        <w:rPr>
          <w:rFonts w:ascii="Times New Roman" w:hAnsi="Times New Roman" w:cs="Times New Roman"/>
          <w:b/>
          <w:sz w:val="28"/>
          <w:szCs w:val="28"/>
        </w:rPr>
      </w:pPr>
    </w:p>
    <w:p w:rsidR="00413BFC" w:rsidRPr="00DE5EBA" w:rsidRDefault="00413BFC" w:rsidP="009C0B43">
      <w:pPr>
        <w:pStyle w:val="a5"/>
        <w:ind w:firstLine="708"/>
        <w:jc w:val="center"/>
        <w:rPr>
          <w:rFonts w:ascii="Times New Roman" w:hAnsi="Times New Roman" w:cs="Times New Roman"/>
          <w:b/>
          <w:sz w:val="28"/>
          <w:szCs w:val="28"/>
        </w:rPr>
      </w:pPr>
      <w:r w:rsidRPr="00DE5EBA">
        <w:rPr>
          <w:rFonts w:ascii="Times New Roman" w:hAnsi="Times New Roman" w:cs="Times New Roman"/>
          <w:b/>
          <w:sz w:val="28"/>
          <w:szCs w:val="28"/>
        </w:rPr>
        <w:lastRenderedPageBreak/>
        <w:t>Коррупционные риски, связанные с открытием и ведением счетов в банках</w:t>
      </w:r>
    </w:p>
    <w:p w:rsidR="00DE5EBA" w:rsidRPr="00DE5EBA" w:rsidRDefault="00DE5EBA" w:rsidP="00DE5EBA">
      <w:pPr>
        <w:pStyle w:val="a5"/>
        <w:rPr>
          <w:rFonts w:ascii="Times New Roman" w:hAnsi="Times New Roman" w:cs="Times New Roman"/>
          <w:sz w:val="28"/>
          <w:szCs w:val="28"/>
        </w:rPr>
      </w:pPr>
    </w:p>
    <w:p w:rsidR="00413BFC" w:rsidRPr="00413BFC" w:rsidRDefault="00413BFC" w:rsidP="00DE5EB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413BFC" w:rsidRPr="00413BFC" w:rsidRDefault="00413BFC" w:rsidP="0027540B">
      <w:pPr>
        <w:pStyle w:val="a5"/>
        <w:numPr>
          <w:ilvl w:val="0"/>
          <w:numId w:val="3"/>
        </w:numPr>
        <w:jc w:val="both"/>
        <w:rPr>
          <w:rFonts w:ascii="Times New Roman" w:hAnsi="Times New Roman" w:cs="Times New Roman"/>
          <w:sz w:val="28"/>
          <w:szCs w:val="28"/>
        </w:rPr>
      </w:pPr>
      <w:r w:rsidRPr="00413BFC">
        <w:rPr>
          <w:rFonts w:ascii="Times New Roman" w:hAnsi="Times New Roman" w:cs="Times New Roman"/>
          <w:sz w:val="28"/>
          <w:szCs w:val="28"/>
        </w:rPr>
        <w:t>Определить надежность и финансовую устойчивость кредитной организации.</w:t>
      </w:r>
    </w:p>
    <w:p w:rsidR="00413BFC" w:rsidRPr="00413BFC" w:rsidRDefault="00413BFC" w:rsidP="00DE5EBA">
      <w:pPr>
        <w:pStyle w:val="a5"/>
        <w:ind w:firstLine="360"/>
        <w:jc w:val="both"/>
        <w:rPr>
          <w:rFonts w:ascii="Times New Roman" w:hAnsi="Times New Roman" w:cs="Times New Roman"/>
          <w:sz w:val="28"/>
          <w:szCs w:val="28"/>
        </w:rPr>
      </w:pPr>
      <w:r w:rsidRPr="00413BFC">
        <w:rPr>
          <w:rFonts w:ascii="Times New Roman" w:hAnsi="Times New Roman" w:cs="Times New Roman"/>
          <w:sz w:val="28"/>
          <w:szCs w:val="28"/>
        </w:rPr>
        <w:t>При этом в качестве ключевого критерия надежности целесообразно принять величину активов кредитной организации. Источником информации может быть рейтинговое агентство «РИА Рейтинг», которое осуществляет периодические публикации рейтинга кредитных организаций, в том числе и по величине активов.</w:t>
      </w:r>
    </w:p>
    <w:p w:rsidR="00413BFC" w:rsidRPr="00413BFC" w:rsidRDefault="00413BFC" w:rsidP="00DE5EBA">
      <w:pPr>
        <w:pStyle w:val="a5"/>
        <w:ind w:firstLine="360"/>
        <w:jc w:val="both"/>
        <w:rPr>
          <w:rFonts w:ascii="Times New Roman" w:hAnsi="Times New Roman" w:cs="Times New Roman"/>
          <w:sz w:val="28"/>
          <w:szCs w:val="28"/>
        </w:rPr>
      </w:pPr>
      <w:proofErr w:type="gramStart"/>
      <w:r w:rsidRPr="00413BFC">
        <w:rPr>
          <w:rFonts w:ascii="Times New Roman" w:hAnsi="Times New Roman" w:cs="Times New Roman"/>
          <w:sz w:val="28"/>
          <w:szCs w:val="28"/>
        </w:rPr>
        <w:t>При выборе кредитной организации для организаций стратегического значения необходимо руководствоваться публикуемым Банком России Перечнем кредитных организаций, соответствующих требованиям, установленным частью 1 статьи 2 Федерального закона от 21 июля 2014 г. №</w:t>
      </w:r>
      <w:r w:rsidR="00B669A0">
        <w:rPr>
          <w:rFonts w:ascii="Times New Roman" w:hAnsi="Times New Roman" w:cs="Times New Roman"/>
          <w:sz w:val="28"/>
          <w:szCs w:val="28"/>
        </w:rPr>
        <w:t xml:space="preserve"> </w:t>
      </w:r>
      <w:r w:rsidRPr="00413BFC">
        <w:rPr>
          <w:rFonts w:ascii="Times New Roman" w:hAnsi="Times New Roman" w:cs="Times New Roman"/>
          <w:sz w:val="28"/>
          <w:szCs w:val="28"/>
        </w:rPr>
        <w:t>213-Ф3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w:t>
      </w:r>
      <w:r w:rsidR="00017233">
        <w:rPr>
          <w:rFonts w:ascii="Times New Roman" w:hAnsi="Times New Roman" w:cs="Times New Roman"/>
          <w:sz w:val="28"/>
          <w:szCs w:val="28"/>
        </w:rPr>
        <w:t>-</w:t>
      </w:r>
      <w:r w:rsidRPr="00413BFC">
        <w:rPr>
          <w:rFonts w:ascii="Times New Roman" w:hAnsi="Times New Roman" w:cs="Times New Roman"/>
          <w:sz w:val="28"/>
          <w:szCs w:val="28"/>
        </w:rPr>
        <w:softHyphen/>
        <w:t>промышленного комплекса и безопасности Российской Федерации, и внесении изменений в отдельные законодательные</w:t>
      </w:r>
      <w:proofErr w:type="gramEnd"/>
      <w:r w:rsidRPr="00413BFC">
        <w:rPr>
          <w:rFonts w:ascii="Times New Roman" w:hAnsi="Times New Roman" w:cs="Times New Roman"/>
          <w:sz w:val="28"/>
          <w:szCs w:val="28"/>
        </w:rPr>
        <w:t xml:space="preserve"> акты Российской Федерации».</w:t>
      </w:r>
    </w:p>
    <w:p w:rsidR="00413BFC" w:rsidRPr="00413BFC" w:rsidRDefault="00413BFC" w:rsidP="00DE5EBA">
      <w:pPr>
        <w:pStyle w:val="a5"/>
        <w:ind w:firstLine="360"/>
        <w:jc w:val="both"/>
        <w:rPr>
          <w:rFonts w:ascii="Times New Roman" w:hAnsi="Times New Roman" w:cs="Times New Roman"/>
          <w:sz w:val="28"/>
          <w:szCs w:val="28"/>
        </w:rPr>
      </w:pPr>
      <w:r w:rsidRPr="00413BFC">
        <w:rPr>
          <w:rFonts w:ascii="Times New Roman" w:hAnsi="Times New Roman" w:cs="Times New Roman"/>
          <w:sz w:val="28"/>
          <w:szCs w:val="28"/>
        </w:rPr>
        <w:t>Выбор кредитной организации для открытия и ведения счетов, не входящей в число первых ста банков по величине активов, а также несоответствующей положениям Федерального закона от 21 июля 2014 г. №213-Ф3, является рискованным и может свидетельствовать о наличии коррупционной составляющей.</w:t>
      </w:r>
    </w:p>
    <w:p w:rsidR="00413BFC" w:rsidRPr="00413BFC" w:rsidRDefault="00413BFC" w:rsidP="0027540B">
      <w:pPr>
        <w:pStyle w:val="a5"/>
        <w:numPr>
          <w:ilvl w:val="0"/>
          <w:numId w:val="3"/>
        </w:numPr>
        <w:ind w:left="0" w:firstLine="426"/>
        <w:jc w:val="both"/>
        <w:rPr>
          <w:rFonts w:ascii="Times New Roman" w:hAnsi="Times New Roman" w:cs="Times New Roman"/>
          <w:sz w:val="28"/>
          <w:szCs w:val="28"/>
        </w:rPr>
      </w:pPr>
      <w:r w:rsidRPr="00413BFC">
        <w:rPr>
          <w:rFonts w:ascii="Times New Roman" w:hAnsi="Times New Roman" w:cs="Times New Roman"/>
          <w:sz w:val="28"/>
          <w:szCs w:val="28"/>
        </w:rPr>
        <w:t>Определить надежность и эффективность инструментов инвестирования и заимствования денежных сре</w:t>
      </w:r>
      <w:proofErr w:type="gramStart"/>
      <w:r w:rsidRPr="00413BFC">
        <w:rPr>
          <w:rFonts w:ascii="Times New Roman" w:hAnsi="Times New Roman" w:cs="Times New Roman"/>
          <w:sz w:val="28"/>
          <w:szCs w:val="28"/>
        </w:rPr>
        <w:t>дств в кр</w:t>
      </w:r>
      <w:proofErr w:type="gramEnd"/>
      <w:r w:rsidRPr="00413BFC">
        <w:rPr>
          <w:rFonts w:ascii="Times New Roman" w:hAnsi="Times New Roman" w:cs="Times New Roman"/>
          <w:sz w:val="28"/>
          <w:szCs w:val="28"/>
        </w:rPr>
        <w:t>едитные организации. Основные банковские операции, носящие высокий коррупционный риск и подлежащие обязательному контролю:</w:t>
      </w:r>
    </w:p>
    <w:p w:rsidR="00413BFC" w:rsidRPr="00413BFC" w:rsidRDefault="00413BFC" w:rsidP="00DE5EBA">
      <w:pPr>
        <w:pStyle w:val="a5"/>
        <w:ind w:firstLine="426"/>
        <w:jc w:val="both"/>
        <w:rPr>
          <w:rFonts w:ascii="Times New Roman" w:hAnsi="Times New Roman" w:cs="Times New Roman"/>
          <w:sz w:val="28"/>
          <w:szCs w:val="28"/>
        </w:rPr>
      </w:pPr>
      <w:r w:rsidRPr="00413BFC">
        <w:rPr>
          <w:rFonts w:ascii="Times New Roman" w:hAnsi="Times New Roman" w:cs="Times New Roman"/>
          <w:sz w:val="28"/>
          <w:szCs w:val="28"/>
        </w:rPr>
        <w:t>Размещение денежных средств организации на открытых в банке расчетных, депозитных счетах и покрытых (депонированных) аккредитивах.</w:t>
      </w:r>
    </w:p>
    <w:p w:rsidR="00413BFC" w:rsidRPr="00413BFC" w:rsidRDefault="00413BFC" w:rsidP="00DE5EBA">
      <w:pPr>
        <w:pStyle w:val="a5"/>
        <w:ind w:firstLine="426"/>
        <w:jc w:val="both"/>
        <w:rPr>
          <w:rFonts w:ascii="Times New Roman" w:hAnsi="Times New Roman" w:cs="Times New Roman"/>
          <w:sz w:val="28"/>
          <w:szCs w:val="28"/>
        </w:rPr>
      </w:pPr>
      <w:r w:rsidRPr="00413BFC">
        <w:rPr>
          <w:rFonts w:ascii="Times New Roman" w:hAnsi="Times New Roman" w:cs="Times New Roman"/>
          <w:sz w:val="28"/>
          <w:szCs w:val="28"/>
        </w:rPr>
        <w:t>Критерием наличия коррупционной составляющей являются условия размещения денежных средств на счетах. В частности, при открытии расчетных счетов и осуществлении через них значительных оборотов необходимо обратить внимание на тарифы кредитной организации по расчетно-кассовому обслуживанию и их соответствие конкурентным предложениям на банковском рынке.</w:t>
      </w:r>
    </w:p>
    <w:p w:rsidR="00413BFC" w:rsidRPr="00413BFC" w:rsidRDefault="00413BFC" w:rsidP="007C2896">
      <w:pPr>
        <w:pStyle w:val="a5"/>
        <w:ind w:firstLine="426"/>
        <w:jc w:val="both"/>
        <w:rPr>
          <w:rFonts w:ascii="Times New Roman" w:hAnsi="Times New Roman" w:cs="Times New Roman"/>
          <w:sz w:val="28"/>
          <w:szCs w:val="28"/>
        </w:rPr>
      </w:pPr>
      <w:r w:rsidRPr="00413BFC">
        <w:rPr>
          <w:rFonts w:ascii="Times New Roman" w:hAnsi="Times New Roman" w:cs="Times New Roman"/>
          <w:sz w:val="28"/>
          <w:szCs w:val="28"/>
        </w:rPr>
        <w:t>На практике руководство некоторых кредитных организаций осуществляет подкуп должностных лиц с целью привлечения в банк денежных средств организаций, что в конечном итоге сказывается на повышении тарифов на расчетн</w:t>
      </w:r>
      <w:proofErr w:type="gramStart"/>
      <w:r w:rsidRPr="00413BFC">
        <w:rPr>
          <w:rFonts w:ascii="Times New Roman" w:hAnsi="Times New Roman" w:cs="Times New Roman"/>
          <w:sz w:val="28"/>
          <w:szCs w:val="28"/>
        </w:rPr>
        <w:t>о-</w:t>
      </w:r>
      <w:proofErr w:type="gramEnd"/>
      <w:r w:rsidRPr="00413BFC">
        <w:rPr>
          <w:rFonts w:ascii="Times New Roman" w:hAnsi="Times New Roman" w:cs="Times New Roman"/>
          <w:sz w:val="28"/>
          <w:szCs w:val="28"/>
        </w:rPr>
        <w:t xml:space="preserve"> кассовое обслуживание для организации и снижении доходов по депозитам.</w:t>
      </w:r>
    </w:p>
    <w:p w:rsidR="00413BFC" w:rsidRPr="00413BFC" w:rsidRDefault="00413BFC" w:rsidP="00DE5EB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Особое внимание необходимо уделить условиям депозитных договоров: доходности, срокам, условиям досрочного изъятия и защитным </w:t>
      </w:r>
      <w:r w:rsidRPr="00413BFC">
        <w:rPr>
          <w:rFonts w:ascii="Times New Roman" w:hAnsi="Times New Roman" w:cs="Times New Roman"/>
          <w:sz w:val="28"/>
          <w:szCs w:val="28"/>
        </w:rPr>
        <w:lastRenderedPageBreak/>
        <w:t xml:space="preserve">оговоркам при досрочном изъятии. В данном случае коррупционная составляющая может заключаться в предумышленном намерении досрочного изъятия в целях снижения затрат банка </w:t>
      </w:r>
      <w:proofErr w:type="gramStart"/>
      <w:r w:rsidRPr="00413BFC">
        <w:rPr>
          <w:rFonts w:ascii="Times New Roman" w:hAnsi="Times New Roman" w:cs="Times New Roman"/>
          <w:sz w:val="28"/>
          <w:szCs w:val="28"/>
        </w:rPr>
        <w:t>по</w:t>
      </w:r>
      <w:proofErr w:type="gramEnd"/>
      <w:r w:rsidRPr="00413BFC">
        <w:rPr>
          <w:rFonts w:ascii="Times New Roman" w:hAnsi="Times New Roman" w:cs="Times New Roman"/>
          <w:sz w:val="28"/>
          <w:szCs w:val="28"/>
        </w:rPr>
        <w:t xml:space="preserve"> обслуживаю депозита.</w:t>
      </w:r>
    </w:p>
    <w:p w:rsidR="00413BFC" w:rsidRPr="00413BFC" w:rsidRDefault="00413BFC" w:rsidP="00DE5EB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анализе условий открытия покрытых (депонированных) аккредитивов, на которые не начисляются проценты в силу специфики данного инструмента, необходимо оценивать соответствие рыночным конкурентным предложениям тарифов банка по данной услуге. Кроме того, существенным фактором коррупционной составляющей является отказ от совершения сделки, обеспеченной данным аккредитивом. В таком случае следует оценить объективность причин отказа от сделки, сроки размещения сре</w:t>
      </w:r>
      <w:proofErr w:type="gramStart"/>
      <w:r w:rsidRPr="00413BFC">
        <w:rPr>
          <w:rFonts w:ascii="Times New Roman" w:hAnsi="Times New Roman" w:cs="Times New Roman"/>
          <w:sz w:val="28"/>
          <w:szCs w:val="28"/>
        </w:rPr>
        <w:t>дств в б</w:t>
      </w:r>
      <w:proofErr w:type="gramEnd"/>
      <w:r w:rsidRPr="00413BFC">
        <w:rPr>
          <w:rFonts w:ascii="Times New Roman" w:hAnsi="Times New Roman" w:cs="Times New Roman"/>
          <w:sz w:val="28"/>
          <w:szCs w:val="28"/>
        </w:rPr>
        <w:t>анке в целях определения наличия заинтересованности кредитной организации в срочном размещении средств без начисления процентов;</w:t>
      </w:r>
    </w:p>
    <w:p w:rsidR="00413BFC" w:rsidRPr="00413BFC" w:rsidRDefault="009C0517" w:rsidP="009C05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размещение денежных средств организации в векселях и депозитных сертификатах кредитной организации. Главным критерием наличия коррупционной составляющей является несоответствие доходности ценной бумаги конкурентным предложениям на банковском рынке с учетом других условий размещения средств: сроки, сумма, валюта обязательств;</w:t>
      </w:r>
    </w:p>
    <w:p w:rsidR="00413BFC" w:rsidRPr="00413BFC" w:rsidRDefault="009C0517" w:rsidP="009C05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выкуп на вторичном рынке долговых обязатель</w:t>
      </w:r>
      <w:proofErr w:type="gramStart"/>
      <w:r w:rsidR="00413BFC" w:rsidRPr="00413BFC">
        <w:rPr>
          <w:rFonts w:ascii="Times New Roman" w:hAnsi="Times New Roman" w:cs="Times New Roman"/>
          <w:sz w:val="28"/>
          <w:szCs w:val="28"/>
        </w:rPr>
        <w:t>ств кр</w:t>
      </w:r>
      <w:proofErr w:type="gramEnd"/>
      <w:r w:rsidR="00413BFC" w:rsidRPr="00413BFC">
        <w:rPr>
          <w:rFonts w:ascii="Times New Roman" w:hAnsi="Times New Roman" w:cs="Times New Roman"/>
          <w:sz w:val="28"/>
          <w:szCs w:val="28"/>
        </w:rPr>
        <w:t xml:space="preserve">едитной организации. Главным критерием наличия коррупционной составляющей является превышение суммы вложенных средств над реальной рыночной стоимостью </w:t>
      </w:r>
      <w:proofErr w:type="gramStart"/>
      <w:r w:rsidR="00413BFC" w:rsidRPr="00413BFC">
        <w:rPr>
          <w:rFonts w:ascii="Times New Roman" w:hAnsi="Times New Roman" w:cs="Times New Roman"/>
          <w:sz w:val="28"/>
          <w:szCs w:val="28"/>
        </w:rPr>
        <w:t>обязательств</w:t>
      </w:r>
      <w:proofErr w:type="gramEnd"/>
      <w:r w:rsidR="00413BFC" w:rsidRPr="00413BFC">
        <w:rPr>
          <w:rFonts w:ascii="Times New Roman" w:hAnsi="Times New Roman" w:cs="Times New Roman"/>
          <w:sz w:val="28"/>
          <w:szCs w:val="28"/>
        </w:rPr>
        <w:t xml:space="preserve"> с учетом возможных рисков проведенной операции и ликвидности инструмента;</w:t>
      </w:r>
    </w:p>
    <w:p w:rsidR="00413BFC" w:rsidRPr="00413BFC" w:rsidRDefault="00413BFC" w:rsidP="009C0517">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получение банковских ссуд. Главным критерием наличия коррупционной составляющей являются условия кредитного договора (процентная ставка с учетом качества залогового обеспечения), не соответствующие конкурентным предложениям на банковском рынке. Косвенным признаком коррупционной заинтересованности является относительно высокая процентная ставка при прочих равных условиях.</w:t>
      </w:r>
    </w:p>
    <w:p w:rsidR="00413BFC" w:rsidRPr="00413BFC" w:rsidRDefault="00413BFC" w:rsidP="009C0517">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определения соответствия уровня доходности по вышеперечисленным финансовым инструментам условиям рынка необходимо применить метод сравнительных оценок. В первую очередь необходимо выявить на официальных сайтах в сети Интернет не менее трех банков из числа наиболее крупных и имеющих разветвленную филиальную сеть в регионах Российской Федерации, получить информацию о предлагаемых ими условиях по финансо</w:t>
      </w:r>
      <w:r w:rsidR="009C0517">
        <w:rPr>
          <w:rFonts w:ascii="Times New Roman" w:hAnsi="Times New Roman" w:cs="Times New Roman"/>
          <w:sz w:val="28"/>
          <w:szCs w:val="28"/>
        </w:rPr>
        <w:t xml:space="preserve">вым инструментам, аналогичным </w:t>
      </w:r>
      <w:r w:rsidRPr="00413BFC">
        <w:rPr>
          <w:rFonts w:ascii="Times New Roman" w:hAnsi="Times New Roman" w:cs="Times New Roman"/>
          <w:sz w:val="28"/>
          <w:szCs w:val="28"/>
        </w:rPr>
        <w:t xml:space="preserve">анализируемым. </w:t>
      </w:r>
      <w:r w:rsidR="009C0517">
        <w:rPr>
          <w:rFonts w:ascii="Times New Roman" w:hAnsi="Times New Roman" w:cs="Times New Roman"/>
          <w:sz w:val="28"/>
          <w:szCs w:val="28"/>
        </w:rPr>
        <w:t xml:space="preserve">   </w:t>
      </w:r>
      <w:r w:rsidR="00DE5EBA">
        <w:rPr>
          <w:rFonts w:ascii="Times New Roman" w:hAnsi="Times New Roman" w:cs="Times New Roman"/>
          <w:sz w:val="28"/>
          <w:szCs w:val="28"/>
        </w:rPr>
        <w:t xml:space="preserve">Для расчета </w:t>
      </w:r>
      <w:r w:rsidRPr="00413BFC">
        <w:rPr>
          <w:rFonts w:ascii="Times New Roman" w:hAnsi="Times New Roman" w:cs="Times New Roman"/>
          <w:sz w:val="28"/>
          <w:szCs w:val="28"/>
        </w:rPr>
        <w:t>соответствия доходности</w:t>
      </w:r>
      <w:r w:rsidR="002912CA">
        <w:rPr>
          <w:rFonts w:ascii="Times New Roman" w:hAnsi="Times New Roman" w:cs="Times New Roman"/>
          <w:sz w:val="28"/>
          <w:szCs w:val="28"/>
        </w:rPr>
        <w:t xml:space="preserve"> </w:t>
      </w:r>
      <w:r w:rsidRPr="00413BFC">
        <w:rPr>
          <w:rFonts w:ascii="Times New Roman" w:hAnsi="Times New Roman" w:cs="Times New Roman"/>
          <w:sz w:val="28"/>
          <w:szCs w:val="28"/>
        </w:rPr>
        <w:t>анализируемого финансового инструмента рыночным условиям применяется формула:</w:t>
      </w:r>
    </w:p>
    <w:p w:rsidR="00C359B8" w:rsidRDefault="00C359B8" w:rsidP="00C359B8">
      <w:pPr>
        <w:pStyle w:val="a5"/>
        <w:jc w:val="both"/>
        <w:rPr>
          <w:rFonts w:ascii="Times New Roman" w:hAnsi="Times New Roman" w:cs="Times New Roman"/>
          <w:sz w:val="28"/>
          <w:szCs w:val="28"/>
        </w:rPr>
      </w:pPr>
    </w:p>
    <w:p w:rsidR="002912CA" w:rsidRDefault="00C359B8" w:rsidP="009C0B43">
      <w:pPr>
        <w:pStyle w:val="a5"/>
        <w:jc w:val="center"/>
        <w:rPr>
          <w:rFonts w:ascii="Times New Roman" w:hAnsi="Times New Roman" w:cs="Times New Roman"/>
          <w:sz w:val="28"/>
          <w:szCs w:val="28"/>
        </w:rPr>
      </w:pPr>
      <w:proofErr w:type="spellStart"/>
      <w:r w:rsidRPr="00413BFC">
        <w:rPr>
          <w:rFonts w:ascii="Times New Roman" w:hAnsi="Times New Roman" w:cs="Times New Roman"/>
          <w:sz w:val="28"/>
          <w:szCs w:val="28"/>
        </w:rPr>
        <w:t>Кс</w:t>
      </w:r>
      <w:r>
        <w:rPr>
          <w:rFonts w:ascii="Times New Roman" w:hAnsi="Times New Roman" w:cs="Times New Roman"/>
          <w:sz w:val="28"/>
          <w:szCs w:val="28"/>
        </w:rPr>
        <w:t>д</w:t>
      </w:r>
      <w:proofErr w:type="spellEnd"/>
      <w:r>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Д</m:t>
            </m:r>
            <m:r>
              <m:rPr>
                <m:sty m:val="p"/>
              </m:rPr>
              <w:rPr>
                <w:rFonts w:ascii="Cambria Math" w:hAnsi="Times New Roman" w:cs="Times New Roman"/>
                <w:sz w:val="28"/>
                <w:szCs w:val="28"/>
              </w:rPr>
              <m:t xml:space="preserve">1 + </m:t>
            </m:r>
            <m:r>
              <m:rPr>
                <m:sty m:val="p"/>
              </m:rPr>
              <w:rPr>
                <w:rFonts w:ascii="Cambria Math" w:hAnsi="Times New Roman" w:cs="Times New Roman"/>
                <w:sz w:val="28"/>
                <w:szCs w:val="28"/>
              </w:rPr>
              <m:t>Д</m:t>
            </m:r>
            <m:r>
              <m:rPr>
                <m:sty m:val="p"/>
              </m:rPr>
              <w:rPr>
                <w:rFonts w:ascii="Cambria Math" w:hAnsi="Times New Roman" w:cs="Times New Roman"/>
                <w:sz w:val="28"/>
                <w:szCs w:val="28"/>
              </w:rPr>
              <m:t>2+</m:t>
            </m:r>
            <m:r>
              <w:rPr>
                <w:rFonts w:ascii="Cambria Math" w:hAnsi="Cambria Math" w:cs="Times New Roman"/>
                <w:sz w:val="28"/>
                <w:szCs w:val="28"/>
              </w:rPr>
              <m:t>Д</m:t>
            </m:r>
            <m:r>
              <m:rPr>
                <m:sty m:val="p"/>
              </m:rPr>
              <w:rPr>
                <w:rFonts w:ascii="Times New Roman" w:hAnsi="Times New Roman" w:cs="Times New Roman"/>
                <w:sz w:val="28"/>
                <w:szCs w:val="28"/>
              </w:rPr>
              <m:t>З</m:t>
            </m:r>
            <m:r>
              <m:rPr>
                <m:sty m:val="p"/>
              </m:rPr>
              <w:rPr>
                <w:rFonts w:ascii="Cambria Math" w:hAnsi="Times New Roman" w:cs="Times New Roman"/>
                <w:sz w:val="28"/>
                <w:szCs w:val="28"/>
              </w:rPr>
              <m:t>)/3</m:t>
            </m:r>
          </m:num>
          <m:den>
            <m:r>
              <m:rPr>
                <m:sty m:val="p"/>
              </m:rPr>
              <w:rPr>
                <w:rFonts w:ascii="Cambria Math" w:hAnsi="Times New Roman" w:cs="Times New Roman"/>
                <w:sz w:val="28"/>
                <w:szCs w:val="28"/>
              </w:rPr>
              <m:t>Да</m:t>
            </m:r>
          </m:den>
        </m:f>
      </m:oMath>
      <w:r>
        <w:rPr>
          <w:rFonts w:ascii="Times New Roman" w:eastAsiaTheme="minorEastAsia" w:hAnsi="Times New Roman" w:cs="Times New Roman"/>
          <w:sz w:val="28"/>
          <w:szCs w:val="28"/>
        </w:rPr>
        <w:t>, где:</w:t>
      </w:r>
    </w:p>
    <w:p w:rsidR="002912CA" w:rsidRDefault="002912CA" w:rsidP="00413BFC">
      <w:pPr>
        <w:pStyle w:val="a5"/>
        <w:jc w:val="both"/>
        <w:rPr>
          <w:rFonts w:ascii="Times New Roman" w:hAnsi="Times New Roman" w:cs="Times New Roman"/>
          <w:sz w:val="28"/>
          <w:szCs w:val="28"/>
        </w:rPr>
      </w:pPr>
    </w:p>
    <w:p w:rsidR="00413BFC" w:rsidRPr="00413BFC" w:rsidRDefault="00C359B8" w:rsidP="00413BFC">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Кс</w:t>
      </w:r>
      <w:r w:rsidR="00413BFC" w:rsidRPr="00413BFC">
        <w:rPr>
          <w:rFonts w:ascii="Times New Roman" w:hAnsi="Times New Roman" w:cs="Times New Roman"/>
          <w:sz w:val="28"/>
          <w:szCs w:val="28"/>
        </w:rPr>
        <w:t>д</w:t>
      </w:r>
      <w:proofErr w:type="spellEnd"/>
      <w:r w:rsidR="00413BFC" w:rsidRPr="00413BFC">
        <w:rPr>
          <w:rFonts w:ascii="Times New Roman" w:hAnsi="Times New Roman" w:cs="Times New Roman"/>
          <w:sz w:val="28"/>
          <w:szCs w:val="28"/>
        </w:rPr>
        <w:t xml:space="preserve"> - коэффициент соответствия доходности рыночным условиям;</w:t>
      </w:r>
    </w:p>
    <w:p w:rsidR="007C2896"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 xml:space="preserve">Да - доходность (стоимость) по анализируемой сделке, </w:t>
      </w:r>
      <w:r w:rsidR="007C2896" w:rsidRPr="00413BFC">
        <w:rPr>
          <w:rFonts w:ascii="Times New Roman" w:hAnsi="Times New Roman" w:cs="Times New Roman"/>
          <w:sz w:val="28"/>
          <w:szCs w:val="28"/>
        </w:rPr>
        <w:t>%</w:t>
      </w:r>
      <w:r w:rsidR="007C2896">
        <w:rPr>
          <w:rFonts w:ascii="Times New Roman" w:hAnsi="Times New Roman" w:cs="Times New Roman"/>
          <w:sz w:val="28"/>
          <w:szCs w:val="28"/>
        </w:rPr>
        <w:t xml:space="preserve"> (руб.);</w:t>
      </w: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lastRenderedPageBreak/>
        <w:t>Д</w:t>
      </w:r>
      <w:proofErr w:type="gramStart"/>
      <w:r w:rsidRPr="00413BFC">
        <w:rPr>
          <w:rFonts w:ascii="Times New Roman" w:hAnsi="Times New Roman" w:cs="Times New Roman"/>
          <w:sz w:val="28"/>
          <w:szCs w:val="28"/>
        </w:rPr>
        <w:t>1</w:t>
      </w:r>
      <w:proofErr w:type="gramEnd"/>
      <w:r w:rsidRPr="00413BFC">
        <w:rPr>
          <w:rFonts w:ascii="Times New Roman" w:hAnsi="Times New Roman" w:cs="Times New Roman"/>
          <w:sz w:val="28"/>
          <w:szCs w:val="28"/>
        </w:rPr>
        <w:t>, Д2, ДЗ — рыночные предложения по доходности (стоимости) аналогичных инструментов в других кредитных организациях в соответствующем регионе, %</w:t>
      </w:r>
      <w:bookmarkStart w:id="3" w:name="bookmark1"/>
      <w:r w:rsidR="00C359B8">
        <w:rPr>
          <w:rFonts w:ascii="Times New Roman" w:hAnsi="Times New Roman" w:cs="Times New Roman"/>
          <w:sz w:val="28"/>
          <w:szCs w:val="28"/>
        </w:rPr>
        <w:t xml:space="preserve"> </w:t>
      </w:r>
      <w:r w:rsidRPr="00413BFC">
        <w:rPr>
          <w:rFonts w:ascii="Times New Roman" w:hAnsi="Times New Roman" w:cs="Times New Roman"/>
          <w:sz w:val="28"/>
          <w:szCs w:val="28"/>
        </w:rPr>
        <w:t>(руб.).</w:t>
      </w:r>
      <w:bookmarkEnd w:id="3"/>
    </w:p>
    <w:p w:rsidR="00413BFC" w:rsidRDefault="00413BFC" w:rsidP="00DE5EB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Об отсутствии коррупционной составляющей при выборе инструментов инвестирования и установлении их условий мож</w:t>
      </w:r>
      <w:r w:rsidR="00C359B8">
        <w:rPr>
          <w:rFonts w:ascii="Times New Roman" w:hAnsi="Times New Roman" w:cs="Times New Roman"/>
          <w:sz w:val="28"/>
          <w:szCs w:val="28"/>
        </w:rPr>
        <w:t xml:space="preserve">ет свидетельствовать значение </w:t>
      </w:r>
      <w:proofErr w:type="spellStart"/>
      <w:r w:rsidR="00C359B8">
        <w:rPr>
          <w:rFonts w:ascii="Times New Roman" w:hAnsi="Times New Roman" w:cs="Times New Roman"/>
          <w:sz w:val="28"/>
          <w:szCs w:val="28"/>
        </w:rPr>
        <w:t>Кс</w:t>
      </w:r>
      <w:r w:rsidRPr="00413BFC">
        <w:rPr>
          <w:rFonts w:ascii="Times New Roman" w:hAnsi="Times New Roman" w:cs="Times New Roman"/>
          <w:sz w:val="28"/>
          <w:szCs w:val="28"/>
        </w:rPr>
        <w:t>д</w:t>
      </w:r>
      <w:proofErr w:type="spellEnd"/>
      <w:r w:rsidRPr="00413BFC">
        <w:rPr>
          <w:rFonts w:ascii="Times New Roman" w:hAnsi="Times New Roman" w:cs="Times New Roman"/>
          <w:sz w:val="28"/>
          <w:szCs w:val="28"/>
        </w:rPr>
        <w:t xml:space="preserve"> в пределах:</w:t>
      </w:r>
    </w:p>
    <w:p w:rsidR="00DE5EBA" w:rsidRPr="00413BFC" w:rsidRDefault="00DE5EBA" w:rsidP="00DE5EBA">
      <w:pPr>
        <w:pStyle w:val="a5"/>
        <w:ind w:firstLine="708"/>
        <w:jc w:val="both"/>
        <w:rPr>
          <w:rFonts w:ascii="Times New Roman" w:hAnsi="Times New Roman" w:cs="Times New Roman"/>
          <w:sz w:val="28"/>
          <w:szCs w:val="28"/>
        </w:rPr>
      </w:pPr>
    </w:p>
    <w:p w:rsidR="00C359B8" w:rsidRDefault="00C359B8" w:rsidP="009C0B43">
      <w:pPr>
        <w:pStyle w:val="a5"/>
        <w:jc w:val="center"/>
        <w:rPr>
          <w:rFonts w:ascii="Times New Roman" w:hAnsi="Times New Roman" w:cs="Times New Roman"/>
          <w:sz w:val="28"/>
          <w:szCs w:val="28"/>
        </w:rPr>
      </w:pPr>
      <w:r>
        <w:rPr>
          <w:rFonts w:ascii="Times New Roman" w:hAnsi="Times New Roman" w:cs="Times New Roman"/>
          <w:sz w:val="28"/>
          <w:szCs w:val="28"/>
        </w:rPr>
        <w:t xml:space="preserve">0,95  ≥ </w:t>
      </w:r>
      <w:proofErr w:type="spellStart"/>
      <w:r w:rsidRPr="00413BFC">
        <w:rPr>
          <w:rFonts w:ascii="Times New Roman" w:hAnsi="Times New Roman" w:cs="Times New Roman"/>
          <w:sz w:val="28"/>
          <w:szCs w:val="28"/>
        </w:rPr>
        <w:t>К</w:t>
      </w:r>
      <w:r>
        <w:rPr>
          <w:rFonts w:ascii="Times New Roman" w:hAnsi="Times New Roman" w:cs="Times New Roman"/>
          <w:sz w:val="28"/>
          <w:szCs w:val="28"/>
        </w:rPr>
        <w:t>сд</w:t>
      </w:r>
      <w:proofErr w:type="spellEnd"/>
      <w:r>
        <w:rPr>
          <w:rFonts w:ascii="Times New Roman" w:hAnsi="Times New Roman" w:cs="Times New Roman"/>
          <w:sz w:val="28"/>
          <w:szCs w:val="28"/>
        </w:rPr>
        <w:t xml:space="preserve"> ≤ 1</w:t>
      </w:r>
      <w:r w:rsidRPr="00413BFC">
        <w:rPr>
          <w:rFonts w:ascii="Times New Roman" w:hAnsi="Times New Roman" w:cs="Times New Roman"/>
          <w:sz w:val="28"/>
          <w:szCs w:val="28"/>
        </w:rPr>
        <w:t>,</w:t>
      </w:r>
      <w:r>
        <w:rPr>
          <w:rFonts w:ascii="Times New Roman" w:hAnsi="Times New Roman" w:cs="Times New Roman"/>
          <w:sz w:val="28"/>
          <w:szCs w:val="28"/>
        </w:rPr>
        <w:t>05</w:t>
      </w:r>
    </w:p>
    <w:p w:rsidR="00DE5EBA" w:rsidRDefault="00DE5EBA" w:rsidP="00413BFC">
      <w:pPr>
        <w:pStyle w:val="a5"/>
        <w:jc w:val="both"/>
        <w:rPr>
          <w:rFonts w:ascii="Times New Roman" w:hAnsi="Times New Roman" w:cs="Times New Roman"/>
          <w:sz w:val="28"/>
          <w:szCs w:val="28"/>
        </w:rPr>
      </w:pPr>
    </w:p>
    <w:p w:rsidR="00413BFC" w:rsidRPr="00413BFC" w:rsidRDefault="00413BFC" w:rsidP="00C359B8">
      <w:pPr>
        <w:pStyle w:val="a5"/>
        <w:ind w:firstLine="567"/>
        <w:jc w:val="both"/>
        <w:rPr>
          <w:rFonts w:ascii="Times New Roman" w:hAnsi="Times New Roman" w:cs="Times New Roman"/>
          <w:sz w:val="28"/>
          <w:szCs w:val="28"/>
        </w:rPr>
      </w:pPr>
      <w:r w:rsidRPr="00413BFC">
        <w:rPr>
          <w:rFonts w:ascii="Times New Roman" w:hAnsi="Times New Roman" w:cs="Times New Roman"/>
          <w:sz w:val="28"/>
          <w:szCs w:val="28"/>
        </w:rPr>
        <w:t xml:space="preserve">- покупка акций </w:t>
      </w:r>
      <w:r w:rsidR="00A6266A">
        <w:rPr>
          <w:rFonts w:ascii="Times New Roman" w:hAnsi="Times New Roman" w:cs="Times New Roman"/>
          <w:sz w:val="28"/>
          <w:szCs w:val="28"/>
        </w:rPr>
        <w:t xml:space="preserve">юридических лиц (за исключением </w:t>
      </w:r>
      <w:r w:rsidRPr="00413BFC">
        <w:rPr>
          <w:rFonts w:ascii="Times New Roman" w:hAnsi="Times New Roman" w:cs="Times New Roman"/>
          <w:sz w:val="28"/>
          <w:szCs w:val="28"/>
        </w:rPr>
        <w:t>банков</w:t>
      </w:r>
      <w:r w:rsidR="00A6266A">
        <w:rPr>
          <w:rFonts w:ascii="Times New Roman" w:hAnsi="Times New Roman" w:cs="Times New Roman"/>
          <w:sz w:val="28"/>
          <w:szCs w:val="28"/>
        </w:rPr>
        <w:t>)</w:t>
      </w:r>
      <w:r w:rsidRPr="00413BFC">
        <w:rPr>
          <w:rFonts w:ascii="Times New Roman" w:hAnsi="Times New Roman" w:cs="Times New Roman"/>
          <w:sz w:val="28"/>
          <w:szCs w:val="28"/>
        </w:rPr>
        <w:t>. Главным критерием наличия коррупционной составляющей является превышение стоимости покупки акций над их рыночной</w:t>
      </w:r>
      <w:r w:rsidR="007C2896">
        <w:rPr>
          <w:rFonts w:ascii="Times New Roman" w:hAnsi="Times New Roman" w:cs="Times New Roman"/>
          <w:sz w:val="28"/>
          <w:szCs w:val="28"/>
        </w:rPr>
        <w:t xml:space="preserve"> </w:t>
      </w:r>
      <w:r w:rsidRPr="00413BFC">
        <w:rPr>
          <w:rFonts w:ascii="Times New Roman" w:hAnsi="Times New Roman" w:cs="Times New Roman"/>
          <w:sz w:val="28"/>
          <w:szCs w:val="28"/>
        </w:rPr>
        <w:t xml:space="preserve">котировкой на дату совершения сделки. Приобретение </w:t>
      </w:r>
      <w:proofErr w:type="spellStart"/>
      <w:r w:rsidRPr="00413BFC">
        <w:rPr>
          <w:rFonts w:ascii="Times New Roman" w:hAnsi="Times New Roman" w:cs="Times New Roman"/>
          <w:sz w:val="28"/>
          <w:szCs w:val="28"/>
        </w:rPr>
        <w:t>некотируемых</w:t>
      </w:r>
      <w:proofErr w:type="spellEnd"/>
      <w:r w:rsidRPr="00413BFC">
        <w:rPr>
          <w:rFonts w:ascii="Times New Roman" w:hAnsi="Times New Roman" w:cs="Times New Roman"/>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3C6A13" w:rsidRDefault="00413BFC" w:rsidP="003C6A13">
      <w:pPr>
        <w:pStyle w:val="a5"/>
        <w:ind w:firstLine="567"/>
        <w:jc w:val="both"/>
        <w:rPr>
          <w:rFonts w:ascii="Times New Roman" w:hAnsi="Times New Roman" w:cs="Times New Roman"/>
          <w:sz w:val="28"/>
          <w:szCs w:val="28"/>
        </w:rPr>
      </w:pPr>
      <w:r w:rsidRPr="00413BFC">
        <w:rPr>
          <w:rFonts w:ascii="Times New Roman" w:hAnsi="Times New Roman" w:cs="Times New Roman"/>
          <w:sz w:val="28"/>
          <w:szCs w:val="28"/>
        </w:rPr>
        <w:t>Расчет соответствия стоимости приобретенных котируемых акций рыночным</w:t>
      </w:r>
      <w:r w:rsidR="00C359B8">
        <w:rPr>
          <w:rFonts w:ascii="Times New Roman" w:hAnsi="Times New Roman" w:cs="Times New Roman"/>
          <w:sz w:val="28"/>
          <w:szCs w:val="28"/>
        </w:rPr>
        <w:t xml:space="preserve"> </w:t>
      </w:r>
      <w:r w:rsidRPr="00413BFC">
        <w:rPr>
          <w:rFonts w:ascii="Times New Roman" w:hAnsi="Times New Roman" w:cs="Times New Roman"/>
          <w:sz w:val="28"/>
          <w:szCs w:val="28"/>
        </w:rPr>
        <w:t>условиям производится по формуле:</w:t>
      </w:r>
      <w:r w:rsidR="00C359B8">
        <w:rPr>
          <w:rFonts w:ascii="Times New Roman" w:hAnsi="Times New Roman" w:cs="Times New Roman"/>
          <w:sz w:val="28"/>
          <w:szCs w:val="28"/>
        </w:rPr>
        <w:t xml:space="preserve"> </w:t>
      </w:r>
    </w:p>
    <w:p w:rsidR="009C0B43" w:rsidRDefault="009C0B43" w:rsidP="003C6A13">
      <w:pPr>
        <w:pStyle w:val="a5"/>
        <w:ind w:firstLine="567"/>
        <w:jc w:val="both"/>
        <w:rPr>
          <w:rFonts w:ascii="Times New Roman" w:hAnsi="Times New Roman" w:cs="Times New Roman"/>
          <w:sz w:val="28"/>
          <w:szCs w:val="28"/>
        </w:rPr>
      </w:pPr>
    </w:p>
    <w:p w:rsidR="00C359B8" w:rsidRPr="003C6A13" w:rsidRDefault="00FF406A" w:rsidP="00365F87">
      <w:pPr>
        <w:rPr>
          <w:lang w:eastAsia="en-US" w:bidi="ar-SA"/>
        </w:rPr>
      </w:pPr>
      <w:r>
        <w:rPr>
          <w:rFonts w:ascii="Times New Roman" w:hAnsi="Times New Roman" w:cs="Times New Roman"/>
          <w:noProof/>
          <w:sz w:val="28"/>
          <w:szCs w:val="28"/>
          <w:lang w:bidi="ar-SA"/>
        </w:rPr>
        <mc:AlternateContent>
          <mc:Choice Requires="wps">
            <w:drawing>
              <wp:anchor distT="0" distB="9525" distL="63500" distR="63500" simplePos="0" relativeHeight="251664384" behindDoc="1" locked="0" layoutInCell="1" allowOverlap="1" wp14:anchorId="6720402D" wp14:editId="5B4AF9E7">
                <wp:simplePos x="0" y="0"/>
                <wp:positionH relativeFrom="margin">
                  <wp:posOffset>2016760</wp:posOffset>
                </wp:positionH>
                <wp:positionV relativeFrom="paragraph">
                  <wp:posOffset>42545</wp:posOffset>
                </wp:positionV>
                <wp:extent cx="1177925" cy="542290"/>
                <wp:effectExtent l="0" t="0" r="3175" b="10160"/>
                <wp:wrapSquare wrapText="lef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D12" w:rsidRPr="003C6A13" w:rsidRDefault="00D67719" w:rsidP="003C6A13">
                            <w:pPr>
                              <w:rPr>
                                <w:rFonts w:ascii="Times New Roman" w:hAnsi="Times New Roman" w:cs="Times New Roman"/>
                                <w:sz w:val="28"/>
                                <w:szCs w:val="28"/>
                              </w:rPr>
                            </w:pPr>
                            <m:oMathPara>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Со</m:t>
                                    </m:r>
                                    <m:r>
                                      <m:rPr>
                                        <m:sty m:val="p"/>
                                      </m:rPr>
                                      <w:rPr>
                                        <w:rFonts w:ascii="Cambria Math" w:hAnsi="Times New Roman" w:cs="Times New Roman"/>
                                        <w:sz w:val="28"/>
                                        <w:szCs w:val="28"/>
                                      </w:rPr>
                                      <m:t xml:space="preserve"> + </m:t>
                                    </m:r>
                                    <m:r>
                                      <m:rPr>
                                        <m:sty m:val="p"/>
                                      </m:rPr>
                                      <w:rPr>
                                        <w:rFonts w:ascii="Cambria Math" w:hAnsi="Times New Roman" w:cs="Times New Roman"/>
                                        <w:sz w:val="28"/>
                                        <w:szCs w:val="28"/>
                                      </w:rPr>
                                      <m:t>Сз</m:t>
                                    </m:r>
                                    <m:r>
                                      <m:rPr>
                                        <m:sty m:val="p"/>
                                      </m:rPr>
                                      <w:rPr>
                                        <w:rFonts w:ascii="Cambria Math" w:hAnsi="Times New Roman" w:cs="Times New Roman"/>
                                        <w:sz w:val="28"/>
                                        <w:szCs w:val="28"/>
                                      </w:rPr>
                                      <m:t>)/2</m:t>
                                    </m:r>
                                  </m:num>
                                  <m:den>
                                    <m:r>
                                      <m:rPr>
                                        <m:sty m:val="p"/>
                                      </m:rPr>
                                      <w:rPr>
                                        <w:rFonts w:ascii="Cambria Math" w:hAnsi="Times New Roman" w:cs="Times New Roman"/>
                                        <w:sz w:val="28"/>
                                        <w:szCs w:val="28"/>
                                      </w:rPr>
                                      <m:t>Сд</m:t>
                                    </m:r>
                                  </m:den>
                                </m:f>
                              </m:oMath>
                            </m:oMathPara>
                          </w:p>
                          <w:p w:rsidR="00097D12" w:rsidRDefault="00097D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8.8pt;margin-top:3.35pt;width:92.75pt;height:42.7pt;z-index:-251652096;visibility:visible;mso-wrap-style:square;mso-width-percent:0;mso-height-percent:0;mso-wrap-distance-left:5pt;mso-wrap-distance-top:0;mso-wrap-distance-right:5pt;mso-wrap-distance-bottom:.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rgrg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HGEkSAsUPdLBoDs5oLntTt/pFJweOnAzA2wDy65S3d3L8ptGQq4bInb0VinZN5RUkF1ob/rPro44&#10;2oJs+4+ygjBkb6QDGmrV2tZBMxCgA0tPJ2ZsKqUNGS4WSTTDqISzWRxFiaPOJ+l0u1PavKeyRdbI&#10;sALmHTo53GtjsyHp5GKDCVkwzh37XFxsgOO4A7Hhqj2zWTgyfyZBsllulrEXR/ONFwd57t0W69ib&#10;F+Filr/L1+s8/GXjhnHasKqiwoaZhBXGf0bcUeKjJE7S0pKzysLZlLTabddcoQMBYRfucz2Hk7Ob&#10;f5mGawLU8qKkMIqDuyjxivly4cVFPPOSRbD0gjC5S+ZBnMR5cVnSPRP030tCfYaTGXDqyjkn/aK2&#10;wH2vayNpywyMDs7aDC9PTiS1EtyIylFrCOOj/awVNv1zK4DuiWgnWKvRUa1m2A6AYlW8ldUTSFdJ&#10;UBboE+YdGI1UPzDqYXZkWH/fE0Ux4h8EyN8OmslQk7GdDCJKuJphg9Fors04kPadYrsGkMcHJuQt&#10;PJGaOfWeszg+LJgHrojj7LID5/m/8zpP2NVvAAAA//8DAFBLAwQUAAYACAAAACEAhnakc94AAAAI&#10;AQAADwAAAGRycy9kb3ducmV2LnhtbEyPwU7DMBBE70j8g7VI3KiTVqQ0ZFNVCE5IiDQcODrxNrEa&#10;r0PstuHvMSc4jmY086bYznYQZ5q8cYyQLhIQxK3ThjuEj/rl7gGED4q1GhwTwjd52JbXV4XKtbtw&#10;Red96EQsYZ8rhD6EMZfStz1Z5RduJI7ewU1WhSinTupJXWK5HeQySTJpleG40KuRnnpqj/uTRdh9&#10;cvVsvt6a9+pQmbreJPyaHRFvb+bdI4hAc/gLwy9+RIcyMjXuxNqLAWGVrrMYRcjWIKJ/n6xSEA3C&#10;ZpmCLAv5/0D5AwAA//8DAFBLAQItABQABgAIAAAAIQC2gziS/gAAAOEBAAATAAAAAAAAAAAAAAAA&#10;AAAAAABbQ29udGVudF9UeXBlc10ueG1sUEsBAi0AFAAGAAgAAAAhADj9If/WAAAAlAEAAAsAAAAA&#10;AAAAAAAAAAAALwEAAF9yZWxzLy5yZWxzUEsBAi0AFAAGAAgAAAAhAK+GuuCuAgAAqQUAAA4AAAAA&#10;AAAAAAAAAAAALgIAAGRycy9lMm9Eb2MueG1sUEsBAi0AFAAGAAgAAAAhAIZ2pHPeAAAACAEAAA8A&#10;AAAAAAAAAAAAAAAACAUAAGRycy9kb3ducmV2LnhtbFBLBQYAAAAABAAEAPMAAAATBgAAAAA=&#10;" filled="f" stroked="f">
                <v:textbox inset="0,0,0,0">
                  <w:txbxContent>
                    <w:p w:rsidR="00097D12" w:rsidRPr="003C6A13" w:rsidRDefault="00097D12" w:rsidP="003C6A13">
                      <w:pPr>
                        <w:rPr>
                          <w:rFonts w:ascii="Times New Roman" w:hAnsi="Times New Roman" w:cs="Times New Roman"/>
                          <w:sz w:val="28"/>
                          <w:szCs w:val="28"/>
                        </w:rPr>
                      </w:pPr>
                      <m:oMathPara>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Со</m:t>
                              </m:r>
                              <m:r>
                                <m:rPr>
                                  <m:sty m:val="p"/>
                                </m:rPr>
                                <w:rPr>
                                  <w:rFonts w:ascii="Cambria Math" w:hAnsi="Times New Roman" w:cs="Times New Roman"/>
                                  <w:sz w:val="28"/>
                                  <w:szCs w:val="28"/>
                                </w:rPr>
                                <m:t xml:space="preserve"> + </m:t>
                              </m:r>
                              <m:r>
                                <m:rPr>
                                  <m:sty m:val="p"/>
                                </m:rPr>
                                <w:rPr>
                                  <w:rFonts w:ascii="Cambria Math" w:hAnsi="Times New Roman" w:cs="Times New Roman"/>
                                  <w:sz w:val="28"/>
                                  <w:szCs w:val="28"/>
                                </w:rPr>
                                <m:t>Сз</m:t>
                              </m:r>
                              <m:r>
                                <m:rPr>
                                  <m:sty m:val="p"/>
                                </m:rPr>
                                <w:rPr>
                                  <w:rFonts w:ascii="Cambria Math" w:hAnsi="Times New Roman" w:cs="Times New Roman"/>
                                  <w:sz w:val="28"/>
                                  <w:szCs w:val="28"/>
                                </w:rPr>
                                <m:t>)/2</m:t>
                              </m:r>
                            </m:num>
                            <m:den>
                              <m:r>
                                <m:rPr>
                                  <m:sty m:val="p"/>
                                </m:rPr>
                                <w:rPr>
                                  <w:rFonts w:ascii="Cambria Math" w:hAnsi="Times New Roman" w:cs="Times New Roman"/>
                                  <w:sz w:val="28"/>
                                  <w:szCs w:val="28"/>
                                </w:rPr>
                                <m:t>Сд</m:t>
                              </m:r>
                            </m:den>
                          </m:f>
                        </m:oMath>
                      </m:oMathPara>
                    </w:p>
                    <w:p w:rsidR="00097D12" w:rsidRDefault="00097D12"/>
                  </w:txbxContent>
                </v:textbox>
                <w10:wrap type="square" side="left" anchorx="margin"/>
              </v:shape>
            </w:pict>
          </mc:Fallback>
        </mc:AlternateContent>
      </w:r>
    </w:p>
    <w:p w:rsidR="00C359B8" w:rsidRDefault="00C359B8" w:rsidP="009C0B43">
      <w:pPr>
        <w:pStyle w:val="a5"/>
        <w:jc w:val="right"/>
        <w:rPr>
          <w:rFonts w:ascii="Times New Roman" w:hAnsi="Times New Roman" w:cs="Times New Roman"/>
          <w:sz w:val="28"/>
          <w:szCs w:val="28"/>
        </w:rPr>
      </w:pPr>
      <w:proofErr w:type="spellStart"/>
      <w:r w:rsidRPr="00413BFC">
        <w:rPr>
          <w:rFonts w:ascii="Times New Roman" w:hAnsi="Times New Roman" w:cs="Times New Roman"/>
          <w:sz w:val="28"/>
          <w:szCs w:val="28"/>
        </w:rPr>
        <w:t>Кс</w:t>
      </w:r>
      <w:r>
        <w:rPr>
          <w:rFonts w:ascii="Times New Roman" w:hAnsi="Times New Roman" w:cs="Times New Roman"/>
          <w:sz w:val="28"/>
          <w:szCs w:val="28"/>
        </w:rPr>
        <w:t>а</w:t>
      </w:r>
      <w:proofErr w:type="spellEnd"/>
      <w:r>
        <w:rPr>
          <w:rFonts w:ascii="Times New Roman" w:hAnsi="Times New Roman" w:cs="Times New Roman"/>
          <w:sz w:val="28"/>
          <w:szCs w:val="28"/>
        </w:rPr>
        <w:t xml:space="preserve"> =</w:t>
      </w:r>
    </w:p>
    <w:p w:rsidR="003C6A13" w:rsidRDefault="003C6A13" w:rsidP="00413BFC">
      <w:pPr>
        <w:pStyle w:val="a5"/>
        <w:jc w:val="both"/>
        <w:rPr>
          <w:rFonts w:ascii="Times New Roman" w:hAnsi="Times New Roman" w:cs="Times New Roman"/>
          <w:sz w:val="28"/>
          <w:szCs w:val="28"/>
        </w:rPr>
      </w:pPr>
    </w:p>
    <w:p w:rsidR="00413BFC" w:rsidRPr="00413BFC" w:rsidRDefault="003C6A13" w:rsidP="00413BFC">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Кса</w:t>
      </w:r>
      <w:proofErr w:type="spellEnd"/>
      <w:r>
        <w:rPr>
          <w:rFonts w:ascii="Times New Roman" w:hAnsi="Times New Roman" w:cs="Times New Roman"/>
          <w:sz w:val="28"/>
          <w:szCs w:val="28"/>
        </w:rPr>
        <w:t xml:space="preserve"> - </w:t>
      </w:r>
      <w:r w:rsidR="00413BFC" w:rsidRPr="00413BFC">
        <w:rPr>
          <w:rFonts w:ascii="Times New Roman" w:hAnsi="Times New Roman" w:cs="Times New Roman"/>
          <w:sz w:val="28"/>
          <w:szCs w:val="28"/>
        </w:rPr>
        <w:t>коэффициент рыночной стоимости котируемых акций на дату совершения сделки;</w:t>
      </w:r>
    </w:p>
    <w:p w:rsidR="00413BFC" w:rsidRPr="00413BFC" w:rsidRDefault="00413BFC" w:rsidP="00413BFC">
      <w:pPr>
        <w:pStyle w:val="a5"/>
        <w:jc w:val="both"/>
        <w:rPr>
          <w:rFonts w:ascii="Times New Roman" w:hAnsi="Times New Roman" w:cs="Times New Roman"/>
          <w:sz w:val="28"/>
          <w:szCs w:val="28"/>
        </w:rPr>
      </w:pPr>
      <w:proofErr w:type="gramStart"/>
      <w:r w:rsidRPr="00413BFC">
        <w:rPr>
          <w:rFonts w:ascii="Times New Roman" w:hAnsi="Times New Roman" w:cs="Times New Roman"/>
          <w:sz w:val="28"/>
          <w:szCs w:val="28"/>
        </w:rPr>
        <w:t>Со</w:t>
      </w:r>
      <w:proofErr w:type="gramEnd"/>
      <w:r w:rsidRPr="00413BFC">
        <w:rPr>
          <w:rFonts w:ascii="Times New Roman" w:hAnsi="Times New Roman" w:cs="Times New Roman"/>
          <w:sz w:val="28"/>
          <w:szCs w:val="28"/>
        </w:rPr>
        <w:t xml:space="preserve"> - рыночная стоимость акций на момент открытия торгов на дату совершения сделки;</w:t>
      </w: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Сз</w:t>
      </w:r>
      <w:proofErr w:type="spellEnd"/>
      <w:r w:rsidRPr="00413BFC">
        <w:rPr>
          <w:rFonts w:ascii="Times New Roman" w:hAnsi="Times New Roman" w:cs="Times New Roman"/>
          <w:sz w:val="28"/>
          <w:szCs w:val="28"/>
        </w:rPr>
        <w:t xml:space="preserve"> - рыночная стоимость акций на момент закрытия торгов на дату совершения сделки;</w:t>
      </w: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Сд</w:t>
      </w:r>
      <w:proofErr w:type="spellEnd"/>
      <w:r w:rsidRPr="00413BFC">
        <w:rPr>
          <w:rFonts w:ascii="Times New Roman" w:hAnsi="Times New Roman" w:cs="Times New Roman"/>
          <w:sz w:val="28"/>
          <w:szCs w:val="28"/>
        </w:rPr>
        <w:t xml:space="preserve"> - стоимость покупки акций по договору.</w:t>
      </w:r>
    </w:p>
    <w:p w:rsidR="003C6A13" w:rsidRDefault="00413BFC" w:rsidP="007C2896">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413BFC">
        <w:rPr>
          <w:rFonts w:ascii="Times New Roman" w:hAnsi="Times New Roman" w:cs="Times New Roman"/>
          <w:sz w:val="28"/>
          <w:szCs w:val="28"/>
        </w:rPr>
        <w:t>Кса</w:t>
      </w:r>
      <w:proofErr w:type="spellEnd"/>
      <w:r w:rsidRPr="00413BFC">
        <w:rPr>
          <w:rFonts w:ascii="Times New Roman" w:hAnsi="Times New Roman" w:cs="Times New Roman"/>
          <w:sz w:val="28"/>
          <w:szCs w:val="28"/>
        </w:rPr>
        <w:t xml:space="preserve"> в пределах:</w:t>
      </w:r>
    </w:p>
    <w:p w:rsidR="007C2896" w:rsidRPr="00413BFC" w:rsidRDefault="007C2896" w:rsidP="007C2896">
      <w:pPr>
        <w:pStyle w:val="a5"/>
        <w:ind w:firstLine="708"/>
        <w:jc w:val="both"/>
        <w:rPr>
          <w:rFonts w:ascii="Times New Roman" w:hAnsi="Times New Roman" w:cs="Times New Roman"/>
          <w:sz w:val="28"/>
          <w:szCs w:val="28"/>
        </w:rPr>
      </w:pPr>
    </w:p>
    <w:p w:rsidR="00413BFC" w:rsidRDefault="003C6A13"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0,95  ≥ </w:t>
      </w:r>
      <w:proofErr w:type="spellStart"/>
      <w:r w:rsidRPr="00413BFC">
        <w:rPr>
          <w:rFonts w:ascii="Times New Roman" w:hAnsi="Times New Roman" w:cs="Times New Roman"/>
          <w:sz w:val="28"/>
          <w:szCs w:val="28"/>
        </w:rPr>
        <w:t>К</w:t>
      </w:r>
      <w:r w:rsidR="00365F87">
        <w:rPr>
          <w:rFonts w:ascii="Times New Roman" w:hAnsi="Times New Roman" w:cs="Times New Roman"/>
          <w:sz w:val="28"/>
          <w:szCs w:val="28"/>
        </w:rPr>
        <w:t>са</w:t>
      </w:r>
      <w:proofErr w:type="spellEnd"/>
      <w:r>
        <w:rPr>
          <w:rFonts w:ascii="Times New Roman" w:hAnsi="Times New Roman" w:cs="Times New Roman"/>
          <w:sz w:val="28"/>
          <w:szCs w:val="28"/>
        </w:rPr>
        <w:t xml:space="preserve"> ≤ 1</w:t>
      </w:r>
      <w:r w:rsidRPr="00413BFC">
        <w:rPr>
          <w:rFonts w:ascii="Times New Roman" w:hAnsi="Times New Roman" w:cs="Times New Roman"/>
          <w:sz w:val="28"/>
          <w:szCs w:val="28"/>
        </w:rPr>
        <w:t>,</w:t>
      </w:r>
      <w:r>
        <w:rPr>
          <w:rFonts w:ascii="Times New Roman" w:hAnsi="Times New Roman" w:cs="Times New Roman"/>
          <w:sz w:val="28"/>
          <w:szCs w:val="28"/>
        </w:rPr>
        <w:t>05</w:t>
      </w:r>
    </w:p>
    <w:p w:rsidR="007C2896" w:rsidRPr="00413BFC" w:rsidRDefault="007C2896" w:rsidP="00413BFC">
      <w:pPr>
        <w:pStyle w:val="a5"/>
        <w:jc w:val="both"/>
        <w:rPr>
          <w:rFonts w:ascii="Times New Roman" w:hAnsi="Times New Roman" w:cs="Times New Roman"/>
          <w:sz w:val="28"/>
          <w:szCs w:val="28"/>
        </w:rPr>
      </w:pPr>
    </w:p>
    <w:p w:rsidR="007C2896" w:rsidRPr="00413BFC" w:rsidRDefault="007C2896" w:rsidP="003C6A13">
      <w:pPr>
        <w:pStyle w:val="a5"/>
        <w:ind w:firstLine="708"/>
        <w:jc w:val="both"/>
        <w:rPr>
          <w:rFonts w:ascii="Times New Roman" w:hAnsi="Times New Roman" w:cs="Times New Roman"/>
          <w:sz w:val="28"/>
          <w:szCs w:val="28"/>
        </w:rPr>
      </w:pPr>
    </w:p>
    <w:p w:rsidR="00413BFC" w:rsidRPr="00365F87" w:rsidRDefault="00413BFC" w:rsidP="009C0B43">
      <w:pPr>
        <w:pStyle w:val="a5"/>
        <w:ind w:firstLine="708"/>
        <w:jc w:val="center"/>
        <w:rPr>
          <w:rFonts w:ascii="Times New Roman" w:hAnsi="Times New Roman" w:cs="Times New Roman"/>
          <w:b/>
          <w:sz w:val="28"/>
          <w:szCs w:val="28"/>
        </w:rPr>
      </w:pPr>
      <w:r w:rsidRPr="00365F87">
        <w:rPr>
          <w:rFonts w:ascii="Times New Roman" w:hAnsi="Times New Roman" w:cs="Times New Roman"/>
          <w:b/>
          <w:sz w:val="28"/>
          <w:szCs w:val="28"/>
        </w:rPr>
        <w:t>Коррупционные риски, связанные с инвестированием и заимствованием</w:t>
      </w:r>
      <w:r w:rsidR="00365F87" w:rsidRPr="00365F87">
        <w:rPr>
          <w:rFonts w:ascii="Times New Roman" w:hAnsi="Times New Roman" w:cs="Times New Roman"/>
          <w:b/>
          <w:sz w:val="28"/>
          <w:szCs w:val="28"/>
        </w:rPr>
        <w:t xml:space="preserve"> </w:t>
      </w:r>
      <w:r w:rsidRPr="00365F87">
        <w:rPr>
          <w:rFonts w:ascii="Times New Roman" w:hAnsi="Times New Roman" w:cs="Times New Roman"/>
          <w:b/>
          <w:sz w:val="28"/>
          <w:szCs w:val="28"/>
        </w:rPr>
        <w:t>денежных средств физических и юридических лиц за исключением</w:t>
      </w:r>
      <w:r w:rsidR="00365F87" w:rsidRPr="00365F87">
        <w:rPr>
          <w:rFonts w:ascii="Times New Roman" w:hAnsi="Times New Roman" w:cs="Times New Roman"/>
          <w:b/>
          <w:sz w:val="28"/>
          <w:szCs w:val="28"/>
        </w:rPr>
        <w:t xml:space="preserve"> </w:t>
      </w:r>
      <w:r w:rsidRPr="00365F87">
        <w:rPr>
          <w:rFonts w:ascii="Times New Roman" w:hAnsi="Times New Roman" w:cs="Times New Roman"/>
          <w:b/>
          <w:sz w:val="28"/>
          <w:szCs w:val="28"/>
        </w:rPr>
        <w:t>кредитных организаций</w:t>
      </w:r>
    </w:p>
    <w:p w:rsidR="007C2896" w:rsidRPr="00365F87" w:rsidRDefault="007C2896" w:rsidP="00365F87">
      <w:pPr>
        <w:pStyle w:val="a5"/>
        <w:jc w:val="both"/>
        <w:rPr>
          <w:rFonts w:ascii="Times New Roman" w:hAnsi="Times New Roman" w:cs="Times New Roman"/>
          <w:sz w:val="28"/>
          <w:szCs w:val="28"/>
        </w:rPr>
      </w:pPr>
    </w:p>
    <w:p w:rsidR="00413BFC" w:rsidRPr="00413BFC" w:rsidRDefault="00413BFC" w:rsidP="007C2896">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 в том числе:</w:t>
      </w:r>
    </w:p>
    <w:p w:rsidR="00413BFC" w:rsidRPr="00413BFC" w:rsidRDefault="00413BFC" w:rsidP="0027540B">
      <w:pPr>
        <w:pStyle w:val="a5"/>
        <w:numPr>
          <w:ilvl w:val="0"/>
          <w:numId w:val="5"/>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 xml:space="preserve">Определить надежность и финансовую устойчивость контрагентов - юридических лиц и платежеспособность контрагентов - физических лиц. При определении надежности как юридических, так и физических лиц следует оценить связанные с ними </w:t>
      </w:r>
      <w:proofErr w:type="spellStart"/>
      <w:r w:rsidRPr="00413BFC">
        <w:rPr>
          <w:rFonts w:ascii="Times New Roman" w:hAnsi="Times New Roman" w:cs="Times New Roman"/>
          <w:sz w:val="28"/>
          <w:szCs w:val="28"/>
        </w:rPr>
        <w:t>репутационные</w:t>
      </w:r>
      <w:proofErr w:type="spellEnd"/>
      <w:r w:rsidRPr="00413BFC">
        <w:rPr>
          <w:rFonts w:ascii="Times New Roman" w:hAnsi="Times New Roman" w:cs="Times New Roman"/>
          <w:sz w:val="28"/>
          <w:szCs w:val="28"/>
        </w:rPr>
        <w:t xml:space="preserve"> риски на </w:t>
      </w:r>
      <w:r w:rsidRPr="00413BFC">
        <w:rPr>
          <w:rFonts w:ascii="Times New Roman" w:hAnsi="Times New Roman" w:cs="Times New Roman"/>
          <w:sz w:val="28"/>
          <w:szCs w:val="28"/>
        </w:rPr>
        <w:lastRenderedPageBreak/>
        <w:t>основе сведений, полученных из СМИ, реестра недобросовестных поставщиков, картотеки арбитражных дел и других источников. В качестве информации для определения финансовой устойчивости</w:t>
      </w:r>
      <w:r w:rsidR="007C2896">
        <w:rPr>
          <w:rFonts w:ascii="Times New Roman" w:hAnsi="Times New Roman" w:cs="Times New Roman"/>
          <w:sz w:val="28"/>
          <w:szCs w:val="28"/>
        </w:rPr>
        <w:t xml:space="preserve"> </w:t>
      </w:r>
      <w:r w:rsidRPr="00413BFC">
        <w:rPr>
          <w:rFonts w:ascii="Times New Roman" w:hAnsi="Times New Roman" w:cs="Times New Roman"/>
          <w:sz w:val="28"/>
          <w:szCs w:val="28"/>
        </w:rPr>
        <w:t>юридических лиц следует использовать их бухгалтерскую отчетность за последние три года. Ключевым показателем финансовой устойчивости целесообразно считать наличие чистой прибыли, низкую долговую нагрузку и положительную стоимость чистых активов за последние три года. Под платежеспособностью физических лиц понимается наличие устойчивых официальных источников дохода за последний год.</w:t>
      </w:r>
    </w:p>
    <w:p w:rsidR="00413BFC" w:rsidRPr="00413BFC" w:rsidRDefault="00413BFC" w:rsidP="0027540B">
      <w:pPr>
        <w:pStyle w:val="a5"/>
        <w:numPr>
          <w:ilvl w:val="0"/>
          <w:numId w:val="5"/>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Определить надежность и эффективность инструментов инвестирования и заимствования денежных средств. Основные операции, носящие высокий коррупционный риск и подлежащие обязательному контролю:</w:t>
      </w:r>
    </w:p>
    <w:p w:rsidR="00413BFC" w:rsidRPr="00413BFC" w:rsidRDefault="007C2896" w:rsidP="00365F8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 xml:space="preserve">инвестиции в ценные бумаги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ценных </w:t>
      </w:r>
      <w:proofErr w:type="gramStart"/>
      <w:r w:rsidR="00413BFC" w:rsidRPr="00413BFC">
        <w:rPr>
          <w:rFonts w:ascii="Times New Roman" w:hAnsi="Times New Roman" w:cs="Times New Roman"/>
          <w:sz w:val="28"/>
          <w:szCs w:val="28"/>
        </w:rPr>
        <w:t>бумаг</w:t>
      </w:r>
      <w:proofErr w:type="gramEnd"/>
      <w:r w:rsidR="00413BFC" w:rsidRPr="00413BFC">
        <w:rPr>
          <w:rFonts w:ascii="Times New Roman" w:hAnsi="Times New Roman" w:cs="Times New Roman"/>
          <w:sz w:val="28"/>
          <w:szCs w:val="28"/>
        </w:rPr>
        <w:t xml:space="preserve"> с учетом возможных рисков проведенной операции и ликвидности инструмента;</w:t>
      </w:r>
    </w:p>
    <w:p w:rsidR="00413BFC" w:rsidRPr="00413BFC" w:rsidRDefault="007C2896" w:rsidP="00365F8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 xml:space="preserve">выкуп на вторичном рынке долговых обязательств юридических (за исключением кредитных организаций) и физических лиц. Главным критерием наличия коррупционной составляющей является превышение суммы вложенных средств над реальной рыночной стоимостью </w:t>
      </w:r>
      <w:proofErr w:type="gramStart"/>
      <w:r w:rsidR="00413BFC" w:rsidRPr="00413BFC">
        <w:rPr>
          <w:rFonts w:ascii="Times New Roman" w:hAnsi="Times New Roman" w:cs="Times New Roman"/>
          <w:sz w:val="28"/>
          <w:szCs w:val="28"/>
        </w:rPr>
        <w:t>обязательств</w:t>
      </w:r>
      <w:proofErr w:type="gramEnd"/>
      <w:r w:rsidR="00413BFC" w:rsidRPr="00413BFC">
        <w:rPr>
          <w:rFonts w:ascii="Times New Roman" w:hAnsi="Times New Roman" w:cs="Times New Roman"/>
          <w:sz w:val="28"/>
          <w:szCs w:val="28"/>
        </w:rPr>
        <w:t xml:space="preserve"> с учетом возможных рисков проведенной операции и ликвидности инструмента;</w:t>
      </w:r>
    </w:p>
    <w:p w:rsidR="00413BFC" w:rsidRPr="00413BFC" w:rsidRDefault="007C2896" w:rsidP="00365F8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 xml:space="preserve">получение займов у юридических и физических лиц на условиях, (например, под высокий процент) не соответствующих интересам </w:t>
      </w:r>
      <w:proofErr w:type="spellStart"/>
      <w:r w:rsidR="00413BFC" w:rsidRPr="00413BFC">
        <w:rPr>
          <w:rFonts w:ascii="Times New Roman" w:hAnsi="Times New Roman" w:cs="Times New Roman"/>
          <w:sz w:val="28"/>
          <w:szCs w:val="28"/>
        </w:rPr>
        <w:t>заимополучателя</w:t>
      </w:r>
      <w:proofErr w:type="spellEnd"/>
      <w:r w:rsidR="00413BFC" w:rsidRPr="00413BFC">
        <w:rPr>
          <w:rFonts w:ascii="Times New Roman" w:hAnsi="Times New Roman" w:cs="Times New Roman"/>
          <w:sz w:val="28"/>
          <w:szCs w:val="28"/>
        </w:rPr>
        <w:t>;</w:t>
      </w:r>
    </w:p>
    <w:p w:rsidR="00413BFC" w:rsidRPr="00413BFC" w:rsidRDefault="007C2896" w:rsidP="00365F8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предоставление займов юридическим лицам на условиях, не соответствующих интересам заимодателя. Особое внимание необходимо уделить доходности и срокам, на которые предоставлен заем;</w:t>
      </w:r>
    </w:p>
    <w:p w:rsidR="00413BFC" w:rsidRPr="00413BFC" w:rsidRDefault="007C2896" w:rsidP="00365F8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предоставление займов физическим лицам на условиях, не отвечающих требованиям внутренних документов о поощрении работников организации.</w:t>
      </w:r>
    </w:p>
    <w:p w:rsidR="00413BFC" w:rsidRPr="00413BFC" w:rsidRDefault="00413BFC" w:rsidP="007C2896">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Для определения соответствия уровня доходности инвестированных средств условиям рынка необходимо применить метод сравнительных оценок исходя из предложений на рынке долговых обязательств компаний, а также на рынке банковского кредитования. </w:t>
      </w:r>
      <w:proofErr w:type="gramStart"/>
      <w:r w:rsidRPr="00413BFC">
        <w:rPr>
          <w:rFonts w:ascii="Times New Roman" w:hAnsi="Times New Roman" w:cs="Times New Roman"/>
          <w:sz w:val="28"/>
          <w:szCs w:val="28"/>
        </w:rPr>
        <w:t>Для анализа предложений на рынке долговых обязательств компаний и банковского кредитования необходимо выявить на официальных сайтах в сети Интернет не менее трех кредитных организаций (инвестиционных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кредитования с характеристикой заемщиков, сходной с заемщиками по анализируемым сделкам.</w:t>
      </w:r>
      <w:proofErr w:type="gramEnd"/>
      <w:r w:rsidRPr="00413BFC">
        <w:rPr>
          <w:rFonts w:ascii="Times New Roman" w:hAnsi="Times New Roman" w:cs="Times New Roman"/>
          <w:sz w:val="28"/>
          <w:szCs w:val="28"/>
        </w:rPr>
        <w:t xml:space="preserve"> Для расчета соответствия доходности анализируемой сделки рыночным условиям применяется формула:</w:t>
      </w:r>
    </w:p>
    <w:p w:rsidR="003C6A13" w:rsidRDefault="003C6A13" w:rsidP="003C6A13">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3C6A13" w:rsidRDefault="003C6A13"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13BFC">
        <w:rPr>
          <w:rFonts w:ascii="Times New Roman" w:hAnsi="Times New Roman" w:cs="Times New Roman"/>
          <w:sz w:val="28"/>
          <w:szCs w:val="28"/>
        </w:rPr>
        <w:t>Кс</w:t>
      </w:r>
      <w:r>
        <w:rPr>
          <w:rFonts w:ascii="Times New Roman" w:hAnsi="Times New Roman" w:cs="Times New Roman"/>
          <w:sz w:val="28"/>
          <w:szCs w:val="28"/>
        </w:rPr>
        <w:t>д</w:t>
      </w:r>
      <w:proofErr w:type="spellEnd"/>
      <w:r>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Д</m:t>
            </m:r>
            <m:r>
              <m:rPr>
                <m:sty m:val="p"/>
              </m:rPr>
              <w:rPr>
                <w:rFonts w:ascii="Cambria Math" w:hAnsi="Times New Roman" w:cs="Times New Roman"/>
                <w:sz w:val="28"/>
                <w:szCs w:val="28"/>
              </w:rPr>
              <m:t xml:space="preserve">1 + </m:t>
            </m:r>
            <m:r>
              <m:rPr>
                <m:sty m:val="p"/>
              </m:rPr>
              <w:rPr>
                <w:rFonts w:ascii="Cambria Math" w:hAnsi="Times New Roman" w:cs="Times New Roman"/>
                <w:sz w:val="28"/>
                <w:szCs w:val="28"/>
              </w:rPr>
              <m:t>Д</m:t>
            </m:r>
            <m:r>
              <m:rPr>
                <m:sty m:val="p"/>
              </m:rPr>
              <w:rPr>
                <w:rFonts w:ascii="Cambria Math" w:hAnsi="Times New Roman" w:cs="Times New Roman"/>
                <w:sz w:val="28"/>
                <w:szCs w:val="28"/>
              </w:rPr>
              <m:t>2+</m:t>
            </m:r>
            <m:r>
              <w:rPr>
                <w:rFonts w:ascii="Cambria Math" w:hAnsi="Cambria Math" w:cs="Times New Roman"/>
                <w:sz w:val="28"/>
                <w:szCs w:val="28"/>
              </w:rPr>
              <m:t>Д</m:t>
            </m:r>
            <m:r>
              <m:rPr>
                <m:sty m:val="p"/>
              </m:rPr>
              <w:rPr>
                <w:rFonts w:ascii="Times New Roman" w:hAnsi="Times New Roman" w:cs="Times New Roman"/>
                <w:sz w:val="28"/>
                <w:szCs w:val="28"/>
              </w:rPr>
              <m:t>З</m:t>
            </m:r>
            <m:r>
              <m:rPr>
                <m:sty m:val="p"/>
              </m:rPr>
              <w:rPr>
                <w:rFonts w:ascii="Cambria Math" w:hAnsi="Times New Roman" w:cs="Times New Roman"/>
                <w:sz w:val="28"/>
                <w:szCs w:val="28"/>
              </w:rPr>
              <m:t>)/3</m:t>
            </m:r>
          </m:num>
          <m:den>
            <m:r>
              <m:rPr>
                <m:sty m:val="p"/>
              </m:rPr>
              <w:rPr>
                <w:rFonts w:ascii="Cambria Math" w:hAnsi="Times New Roman" w:cs="Times New Roman"/>
                <w:sz w:val="28"/>
                <w:szCs w:val="28"/>
              </w:rPr>
              <m:t>Да</m:t>
            </m:r>
          </m:den>
        </m:f>
      </m:oMath>
      <w:r>
        <w:rPr>
          <w:rFonts w:ascii="Times New Roman" w:eastAsiaTheme="minorEastAsia" w:hAnsi="Times New Roman" w:cs="Times New Roman"/>
          <w:sz w:val="28"/>
          <w:szCs w:val="28"/>
        </w:rPr>
        <w:t>, где:</w:t>
      </w:r>
      <w:r>
        <w:rPr>
          <w:rFonts w:ascii="Times New Roman" w:hAnsi="Times New Roman" w:cs="Times New Roman"/>
          <w:sz w:val="28"/>
          <w:szCs w:val="28"/>
        </w:rPr>
        <w:t xml:space="preserve">  </w:t>
      </w:r>
    </w:p>
    <w:p w:rsidR="003C6A13" w:rsidRDefault="003C6A13" w:rsidP="00413BFC">
      <w:pPr>
        <w:pStyle w:val="a5"/>
        <w:jc w:val="both"/>
        <w:rPr>
          <w:rFonts w:ascii="Times New Roman" w:hAnsi="Times New Roman" w:cs="Times New Roman"/>
          <w:sz w:val="28"/>
          <w:szCs w:val="28"/>
        </w:rPr>
      </w:pP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К</w:t>
      </w:r>
      <w:r w:rsidR="003C6A13">
        <w:rPr>
          <w:rFonts w:ascii="Times New Roman" w:hAnsi="Times New Roman" w:cs="Times New Roman"/>
          <w:sz w:val="28"/>
          <w:szCs w:val="28"/>
        </w:rPr>
        <w:t>с</w:t>
      </w:r>
      <w:r w:rsidRPr="00413BFC">
        <w:rPr>
          <w:rFonts w:ascii="Times New Roman" w:hAnsi="Times New Roman" w:cs="Times New Roman"/>
          <w:sz w:val="28"/>
          <w:szCs w:val="28"/>
        </w:rPr>
        <w:t>д</w:t>
      </w:r>
      <w:proofErr w:type="spellEnd"/>
      <w:r w:rsidRPr="00413BFC">
        <w:rPr>
          <w:rFonts w:ascii="Times New Roman" w:hAnsi="Times New Roman" w:cs="Times New Roman"/>
          <w:sz w:val="28"/>
          <w:szCs w:val="28"/>
        </w:rPr>
        <w:t xml:space="preserve"> - коэффициент соответствия доходности рыночным условиям;</w:t>
      </w: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Да - доходность (стоимость) по анализируемой сделке, % (руб.);</w:t>
      </w: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Д</w:t>
      </w:r>
      <w:proofErr w:type="gramStart"/>
      <w:r w:rsidRPr="00413BFC">
        <w:rPr>
          <w:rFonts w:ascii="Times New Roman" w:hAnsi="Times New Roman" w:cs="Times New Roman"/>
          <w:sz w:val="28"/>
          <w:szCs w:val="28"/>
        </w:rPr>
        <w:t>1</w:t>
      </w:r>
      <w:proofErr w:type="gramEnd"/>
      <w:r w:rsidRPr="00413BFC">
        <w:rPr>
          <w:rFonts w:ascii="Times New Roman" w:hAnsi="Times New Roman" w:cs="Times New Roman"/>
          <w:sz w:val="28"/>
          <w:szCs w:val="28"/>
        </w:rPr>
        <w:t>, Д2, ДЗ - рыночные предложения по доходности (стоимости) по аналогичным инструментам на рынке банковских услуг (услуг инвестиционных компаний) в соответствующем регионе, % (руб.).</w:t>
      </w:r>
    </w:p>
    <w:p w:rsidR="00413BFC" w:rsidRDefault="00413BFC" w:rsidP="007C2896">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Об отсутствии коррупционной составляющей при выборе инструментов инвестирования и установлении их условий может свидетельствовать значение Кед в пределах:</w:t>
      </w:r>
    </w:p>
    <w:p w:rsidR="007C2896" w:rsidRPr="00413BFC" w:rsidRDefault="007C2896" w:rsidP="007C2896">
      <w:pPr>
        <w:pStyle w:val="a5"/>
        <w:ind w:firstLine="708"/>
        <w:jc w:val="both"/>
        <w:rPr>
          <w:rFonts w:ascii="Times New Roman" w:hAnsi="Times New Roman" w:cs="Times New Roman"/>
          <w:sz w:val="28"/>
          <w:szCs w:val="28"/>
        </w:rPr>
      </w:pPr>
    </w:p>
    <w:p w:rsidR="00413BFC" w:rsidRDefault="0096632B"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                                           0,95  ≥ </w:t>
      </w:r>
      <w:proofErr w:type="spellStart"/>
      <w:r w:rsidRPr="00413BFC">
        <w:rPr>
          <w:rFonts w:ascii="Times New Roman" w:hAnsi="Times New Roman" w:cs="Times New Roman"/>
          <w:sz w:val="28"/>
          <w:szCs w:val="28"/>
        </w:rPr>
        <w:t>К</w:t>
      </w:r>
      <w:r>
        <w:rPr>
          <w:rFonts w:ascii="Times New Roman" w:hAnsi="Times New Roman" w:cs="Times New Roman"/>
          <w:sz w:val="28"/>
          <w:szCs w:val="28"/>
        </w:rPr>
        <w:t>сд</w:t>
      </w:r>
      <w:proofErr w:type="spellEnd"/>
      <w:r>
        <w:rPr>
          <w:rFonts w:ascii="Times New Roman" w:hAnsi="Times New Roman" w:cs="Times New Roman"/>
          <w:sz w:val="28"/>
          <w:szCs w:val="28"/>
        </w:rPr>
        <w:t xml:space="preserve"> ≤ 1</w:t>
      </w:r>
      <w:r w:rsidRPr="00413BFC">
        <w:rPr>
          <w:rFonts w:ascii="Times New Roman" w:hAnsi="Times New Roman" w:cs="Times New Roman"/>
          <w:sz w:val="28"/>
          <w:szCs w:val="28"/>
        </w:rPr>
        <w:t>,</w:t>
      </w:r>
      <w:r>
        <w:rPr>
          <w:rFonts w:ascii="Times New Roman" w:hAnsi="Times New Roman" w:cs="Times New Roman"/>
          <w:sz w:val="28"/>
          <w:szCs w:val="28"/>
        </w:rPr>
        <w:t>05</w:t>
      </w:r>
      <w:r w:rsidR="00413BFC" w:rsidRPr="00413BFC">
        <w:rPr>
          <w:rFonts w:ascii="Times New Roman" w:hAnsi="Times New Roman" w:cs="Times New Roman"/>
          <w:sz w:val="28"/>
          <w:szCs w:val="28"/>
        </w:rPr>
        <w:t>.</w:t>
      </w:r>
    </w:p>
    <w:p w:rsidR="007C2896" w:rsidRPr="00413BFC" w:rsidRDefault="007C2896" w:rsidP="00413BFC">
      <w:pPr>
        <w:pStyle w:val="a5"/>
        <w:jc w:val="both"/>
        <w:rPr>
          <w:rFonts w:ascii="Times New Roman" w:hAnsi="Times New Roman" w:cs="Times New Roman"/>
          <w:sz w:val="28"/>
          <w:szCs w:val="28"/>
        </w:rPr>
      </w:pPr>
    </w:p>
    <w:p w:rsidR="00413BFC" w:rsidRPr="00413BFC" w:rsidRDefault="00413BFC" w:rsidP="00F51C28">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 покупка акций юридических лиц (за исключением банков). Главным критерием наличия коррупционной составляющей является превышение стоимости покупки акций над их рыночной котировкой на дату совершения сделки. Приобретение </w:t>
      </w:r>
      <w:proofErr w:type="spellStart"/>
      <w:r w:rsidRPr="00413BFC">
        <w:rPr>
          <w:rFonts w:ascii="Times New Roman" w:hAnsi="Times New Roman" w:cs="Times New Roman"/>
          <w:sz w:val="28"/>
          <w:szCs w:val="28"/>
        </w:rPr>
        <w:t>некотируемых</w:t>
      </w:r>
      <w:proofErr w:type="spellEnd"/>
      <w:r w:rsidRPr="00413BFC">
        <w:rPr>
          <w:rFonts w:ascii="Times New Roman" w:hAnsi="Times New Roman" w:cs="Times New Roman"/>
          <w:sz w:val="28"/>
          <w:szCs w:val="28"/>
        </w:rPr>
        <w:t xml:space="preserve"> на рынке акций является признаком коррупционной составляющей, так как оценку их рыночной стоимости можно провести только затратным способом, заказав оценку бизнеса эмитента.</w:t>
      </w:r>
    </w:p>
    <w:p w:rsidR="00413BFC" w:rsidRDefault="00413BFC" w:rsidP="0096632B">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Расчет соответствия стоимости приобретенных котируемых акций рыночным условиям производится по формуле:</w:t>
      </w:r>
    </w:p>
    <w:p w:rsidR="0096632B" w:rsidRPr="00413BFC" w:rsidRDefault="0096632B" w:rsidP="0096632B">
      <w:pPr>
        <w:pStyle w:val="a5"/>
        <w:ind w:firstLine="708"/>
        <w:jc w:val="both"/>
        <w:rPr>
          <w:rFonts w:ascii="Times New Roman" w:hAnsi="Times New Roman" w:cs="Times New Roman"/>
          <w:sz w:val="28"/>
          <w:szCs w:val="28"/>
        </w:rPr>
      </w:pPr>
    </w:p>
    <w:p w:rsidR="0096632B" w:rsidRDefault="0096632B" w:rsidP="0096632B">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13BFC">
        <w:rPr>
          <w:rFonts w:ascii="Times New Roman" w:hAnsi="Times New Roman" w:cs="Times New Roman"/>
          <w:sz w:val="28"/>
          <w:szCs w:val="28"/>
        </w:rPr>
        <w:t>Кс</w:t>
      </w:r>
      <w:r>
        <w:rPr>
          <w:rFonts w:ascii="Times New Roman" w:hAnsi="Times New Roman" w:cs="Times New Roman"/>
          <w:sz w:val="28"/>
          <w:szCs w:val="28"/>
        </w:rPr>
        <w:t>а</w:t>
      </w:r>
      <w:proofErr w:type="spellEnd"/>
      <w:r>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Со</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Сз</m:t>
            </m:r>
            <m:r>
              <m:rPr>
                <m:sty m:val="p"/>
              </m:rPr>
              <w:rPr>
                <w:rFonts w:ascii="Cambria Math" w:hAnsi="Times New Roman" w:cs="Times New Roman"/>
                <w:sz w:val="28"/>
                <w:szCs w:val="28"/>
              </w:rPr>
              <m:t>)/2</m:t>
            </m:r>
          </m:num>
          <m:den>
            <m:r>
              <m:rPr>
                <m:sty m:val="p"/>
              </m:rPr>
              <w:rPr>
                <w:rFonts w:ascii="Cambria Math" w:hAnsi="Times New Roman" w:cs="Times New Roman"/>
                <w:sz w:val="28"/>
                <w:szCs w:val="28"/>
              </w:rPr>
              <m:t>Сд</m:t>
            </m:r>
          </m:den>
        </m:f>
      </m:oMath>
      <w:r>
        <w:rPr>
          <w:rFonts w:ascii="Times New Roman" w:eastAsiaTheme="minorEastAsia" w:hAnsi="Times New Roman" w:cs="Times New Roman"/>
          <w:sz w:val="28"/>
          <w:szCs w:val="28"/>
        </w:rPr>
        <w:t>, где:</w:t>
      </w:r>
      <w:r>
        <w:rPr>
          <w:rFonts w:ascii="Times New Roman" w:hAnsi="Times New Roman" w:cs="Times New Roman"/>
          <w:sz w:val="28"/>
          <w:szCs w:val="28"/>
        </w:rPr>
        <w:t xml:space="preserve">  </w:t>
      </w:r>
    </w:p>
    <w:p w:rsidR="0096632B" w:rsidRDefault="0096632B" w:rsidP="00413BFC">
      <w:pPr>
        <w:pStyle w:val="a5"/>
        <w:jc w:val="both"/>
        <w:rPr>
          <w:rFonts w:ascii="Times New Roman" w:hAnsi="Times New Roman" w:cs="Times New Roman"/>
          <w:sz w:val="28"/>
          <w:szCs w:val="28"/>
        </w:rPr>
      </w:pP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Кса</w:t>
      </w:r>
      <w:proofErr w:type="spellEnd"/>
      <w:r w:rsidRPr="00413BFC">
        <w:rPr>
          <w:rFonts w:ascii="Times New Roman" w:hAnsi="Times New Roman" w:cs="Times New Roman"/>
          <w:sz w:val="28"/>
          <w:szCs w:val="28"/>
        </w:rPr>
        <w:t xml:space="preserve"> - коэффициент рыночной стоимости котируемых акций на дату совершения сделки;</w:t>
      </w:r>
    </w:p>
    <w:p w:rsidR="00413BFC" w:rsidRPr="00413BFC" w:rsidRDefault="00413BFC" w:rsidP="00413BFC">
      <w:pPr>
        <w:pStyle w:val="a5"/>
        <w:jc w:val="both"/>
        <w:rPr>
          <w:rFonts w:ascii="Times New Roman" w:hAnsi="Times New Roman" w:cs="Times New Roman"/>
          <w:sz w:val="28"/>
          <w:szCs w:val="28"/>
        </w:rPr>
      </w:pPr>
      <w:proofErr w:type="gramStart"/>
      <w:r w:rsidRPr="00413BFC">
        <w:rPr>
          <w:rFonts w:ascii="Times New Roman" w:hAnsi="Times New Roman" w:cs="Times New Roman"/>
          <w:sz w:val="28"/>
          <w:szCs w:val="28"/>
        </w:rPr>
        <w:t>Со</w:t>
      </w:r>
      <w:proofErr w:type="gramEnd"/>
      <w:r w:rsidRPr="00413BFC">
        <w:rPr>
          <w:rFonts w:ascii="Times New Roman" w:hAnsi="Times New Roman" w:cs="Times New Roman"/>
          <w:sz w:val="28"/>
          <w:szCs w:val="28"/>
        </w:rPr>
        <w:t xml:space="preserve"> - рыночная стоимость акций на момент открытия торгов на дату совершения сделки;</w:t>
      </w: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Сз</w:t>
      </w:r>
      <w:proofErr w:type="spellEnd"/>
      <w:r w:rsidRPr="00413BFC">
        <w:rPr>
          <w:rFonts w:ascii="Times New Roman" w:hAnsi="Times New Roman" w:cs="Times New Roman"/>
          <w:sz w:val="28"/>
          <w:szCs w:val="28"/>
        </w:rPr>
        <w:t xml:space="preserve"> - рыночная стоимость акций на момент закрытия торгов на дату совершения сделки;</w:t>
      </w: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Сд</w:t>
      </w:r>
      <w:proofErr w:type="spellEnd"/>
      <w:r w:rsidRPr="00413BFC">
        <w:rPr>
          <w:rFonts w:ascii="Times New Roman" w:hAnsi="Times New Roman" w:cs="Times New Roman"/>
          <w:sz w:val="28"/>
          <w:szCs w:val="28"/>
        </w:rPr>
        <w:t xml:space="preserve"> - стоимость покупки акций по договору.</w:t>
      </w:r>
    </w:p>
    <w:p w:rsid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 xml:space="preserve">Об отсутствии коррупционной составляющей при приобретении акций банков может свидетельствовать значение </w:t>
      </w:r>
      <w:proofErr w:type="spellStart"/>
      <w:r w:rsidRPr="00413BFC">
        <w:rPr>
          <w:rFonts w:ascii="Times New Roman" w:hAnsi="Times New Roman" w:cs="Times New Roman"/>
          <w:sz w:val="28"/>
          <w:szCs w:val="28"/>
        </w:rPr>
        <w:t>Кса</w:t>
      </w:r>
      <w:proofErr w:type="spellEnd"/>
      <w:r w:rsidRPr="00413BFC">
        <w:rPr>
          <w:rFonts w:ascii="Times New Roman" w:hAnsi="Times New Roman" w:cs="Times New Roman"/>
          <w:sz w:val="28"/>
          <w:szCs w:val="28"/>
        </w:rPr>
        <w:t xml:space="preserve"> в пределах:</w:t>
      </w:r>
    </w:p>
    <w:p w:rsidR="009C0B43" w:rsidRPr="00413BFC" w:rsidRDefault="009C0B43" w:rsidP="00413BFC">
      <w:pPr>
        <w:pStyle w:val="a5"/>
        <w:jc w:val="both"/>
        <w:rPr>
          <w:rFonts w:ascii="Times New Roman" w:hAnsi="Times New Roman" w:cs="Times New Roman"/>
          <w:sz w:val="28"/>
          <w:szCs w:val="28"/>
        </w:rPr>
      </w:pPr>
    </w:p>
    <w:p w:rsidR="0096632B" w:rsidRDefault="0096632B" w:rsidP="0096632B">
      <w:pPr>
        <w:pStyle w:val="a5"/>
        <w:jc w:val="both"/>
        <w:rPr>
          <w:rFonts w:ascii="Times New Roman" w:hAnsi="Times New Roman" w:cs="Times New Roman"/>
          <w:sz w:val="28"/>
          <w:szCs w:val="28"/>
        </w:rPr>
      </w:pPr>
      <w:r>
        <w:rPr>
          <w:rFonts w:ascii="Times New Roman" w:hAnsi="Times New Roman" w:cs="Times New Roman"/>
          <w:sz w:val="28"/>
          <w:szCs w:val="28"/>
        </w:rPr>
        <w:t xml:space="preserve">                                           0,98  ≥ </w:t>
      </w:r>
      <w:proofErr w:type="spellStart"/>
      <w:r w:rsidRPr="00413BFC">
        <w:rPr>
          <w:rFonts w:ascii="Times New Roman" w:hAnsi="Times New Roman" w:cs="Times New Roman"/>
          <w:sz w:val="28"/>
          <w:szCs w:val="28"/>
        </w:rPr>
        <w:t>К</w:t>
      </w:r>
      <w:r>
        <w:rPr>
          <w:rFonts w:ascii="Times New Roman" w:hAnsi="Times New Roman" w:cs="Times New Roman"/>
          <w:sz w:val="28"/>
          <w:szCs w:val="28"/>
        </w:rPr>
        <w:t>са</w:t>
      </w:r>
      <w:proofErr w:type="spellEnd"/>
      <w:r>
        <w:rPr>
          <w:rFonts w:ascii="Times New Roman" w:hAnsi="Times New Roman" w:cs="Times New Roman"/>
          <w:sz w:val="28"/>
          <w:szCs w:val="28"/>
        </w:rPr>
        <w:t xml:space="preserve"> ≤ 1</w:t>
      </w:r>
      <w:r w:rsidRPr="00413BFC">
        <w:rPr>
          <w:rFonts w:ascii="Times New Roman" w:hAnsi="Times New Roman" w:cs="Times New Roman"/>
          <w:sz w:val="28"/>
          <w:szCs w:val="28"/>
        </w:rPr>
        <w:t>,</w:t>
      </w:r>
      <w:r>
        <w:rPr>
          <w:rFonts w:ascii="Times New Roman" w:hAnsi="Times New Roman" w:cs="Times New Roman"/>
          <w:sz w:val="28"/>
          <w:szCs w:val="28"/>
        </w:rPr>
        <w:t>02</w:t>
      </w:r>
      <w:r w:rsidRPr="00413BFC">
        <w:rPr>
          <w:rFonts w:ascii="Times New Roman" w:hAnsi="Times New Roman" w:cs="Times New Roman"/>
          <w:sz w:val="28"/>
          <w:szCs w:val="28"/>
        </w:rPr>
        <w:t>.</w:t>
      </w:r>
    </w:p>
    <w:p w:rsidR="009C0B43" w:rsidRPr="00413BFC" w:rsidRDefault="009C0B43" w:rsidP="0096632B">
      <w:pPr>
        <w:pStyle w:val="a5"/>
        <w:jc w:val="both"/>
        <w:rPr>
          <w:rFonts w:ascii="Times New Roman" w:hAnsi="Times New Roman" w:cs="Times New Roman"/>
          <w:sz w:val="28"/>
          <w:szCs w:val="28"/>
        </w:rPr>
      </w:pPr>
    </w:p>
    <w:p w:rsidR="00AC0100" w:rsidRPr="00413BFC" w:rsidRDefault="00AC0100" w:rsidP="0096632B">
      <w:pPr>
        <w:pStyle w:val="a5"/>
        <w:ind w:firstLine="708"/>
        <w:jc w:val="both"/>
        <w:rPr>
          <w:rFonts w:ascii="Times New Roman" w:hAnsi="Times New Roman" w:cs="Times New Roman"/>
          <w:sz w:val="28"/>
          <w:szCs w:val="28"/>
        </w:rPr>
      </w:pPr>
    </w:p>
    <w:p w:rsidR="00413BFC" w:rsidRDefault="00413BFC" w:rsidP="00AC0100">
      <w:pPr>
        <w:pStyle w:val="a5"/>
        <w:ind w:firstLine="708"/>
        <w:jc w:val="center"/>
        <w:rPr>
          <w:rFonts w:ascii="Times New Roman" w:hAnsi="Times New Roman" w:cs="Times New Roman"/>
          <w:b/>
          <w:sz w:val="28"/>
          <w:szCs w:val="28"/>
        </w:rPr>
      </w:pPr>
      <w:r w:rsidRPr="00AC0100">
        <w:rPr>
          <w:rFonts w:ascii="Times New Roman" w:hAnsi="Times New Roman" w:cs="Times New Roman"/>
          <w:b/>
          <w:sz w:val="28"/>
          <w:szCs w:val="28"/>
        </w:rPr>
        <w:t>Коррупционные риски, связанные с заключением договоров страхования</w:t>
      </w:r>
    </w:p>
    <w:p w:rsidR="009C0B43" w:rsidRPr="00AC0100" w:rsidRDefault="009C0B43" w:rsidP="00AC0100">
      <w:pPr>
        <w:pStyle w:val="a5"/>
        <w:ind w:firstLine="708"/>
        <w:jc w:val="center"/>
        <w:rPr>
          <w:rFonts w:ascii="Times New Roman" w:hAnsi="Times New Roman" w:cs="Times New Roman"/>
          <w:b/>
          <w:sz w:val="28"/>
          <w:szCs w:val="28"/>
        </w:rPr>
      </w:pPr>
    </w:p>
    <w:p w:rsidR="00413BFC" w:rsidRPr="00413BFC" w:rsidRDefault="00413BFC" w:rsidP="00AC0100">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Данный вид коррупционных рисков может возникать при совершении любых сделок по страхованию различных объектов, жизни и здоровья граждан, ответственности перед третьими лицами. При осуществлении </w:t>
      </w:r>
      <w:r w:rsidRPr="00413BFC">
        <w:rPr>
          <w:rFonts w:ascii="Times New Roman" w:hAnsi="Times New Roman" w:cs="Times New Roman"/>
          <w:sz w:val="28"/>
          <w:szCs w:val="28"/>
        </w:rPr>
        <w:lastRenderedPageBreak/>
        <w:t>профилактики коррупционных рисков в данной области и их мониторинге необходимо осуществить комплекс мероприятий, в том числе:</w:t>
      </w:r>
    </w:p>
    <w:p w:rsidR="00413BFC" w:rsidRPr="00413BFC" w:rsidRDefault="00413BFC" w:rsidP="0027540B">
      <w:pPr>
        <w:pStyle w:val="a5"/>
        <w:numPr>
          <w:ilvl w:val="0"/>
          <w:numId w:val="6"/>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Определить надежность, финансовую устойчивость и ключевую специализацию страховых компаний. При этом для оценки надежности компании целесообразно использовать рейтинги надежности страховых компаний, публикуемых ЗАО «Рейтинговое Агентство «Эксперт РА». Данное рейтинговое агентство осуществляет мониторинг надежности страховых компаний по нескольким критериям. На основе анализа имеющейся информации агентство присваивает рейтинг надежности страховым компаниям. Выбор страховой компании, не имеющей рейтинга надежности ЗАО «Рейтинговое Агентство «Эксперт РА», является рискованным и может свидетельствовать о наличии коррупционной составляющей.</w:t>
      </w:r>
    </w:p>
    <w:p w:rsidR="00F51C28" w:rsidRPr="00F51C28" w:rsidRDefault="00413BFC" w:rsidP="00F51C28">
      <w:pPr>
        <w:pStyle w:val="a5"/>
        <w:numPr>
          <w:ilvl w:val="0"/>
          <w:numId w:val="6"/>
        </w:numPr>
        <w:ind w:left="0" w:firstLine="709"/>
        <w:jc w:val="both"/>
        <w:rPr>
          <w:rFonts w:ascii="Times New Roman" w:hAnsi="Times New Roman" w:cs="Times New Roman"/>
          <w:sz w:val="28"/>
          <w:szCs w:val="28"/>
        </w:rPr>
      </w:pPr>
      <w:r w:rsidRPr="00F51C28">
        <w:rPr>
          <w:rFonts w:ascii="Times New Roman" w:hAnsi="Times New Roman" w:cs="Times New Roman"/>
          <w:sz w:val="28"/>
          <w:szCs w:val="28"/>
        </w:rPr>
        <w:t xml:space="preserve">Проанализировать условия договора страхования. </w:t>
      </w:r>
      <w:proofErr w:type="gramStart"/>
      <w:r w:rsidRPr="00F51C28">
        <w:rPr>
          <w:rFonts w:ascii="Times New Roman" w:hAnsi="Times New Roman" w:cs="Times New Roman"/>
          <w:sz w:val="28"/>
          <w:szCs w:val="28"/>
        </w:rPr>
        <w:t>Главным критерием наличия коррупционной составляющей при заключении договора страхования</w:t>
      </w:r>
      <w:r w:rsidR="00F51C28" w:rsidRPr="00F51C28">
        <w:rPr>
          <w:rFonts w:ascii="Times New Roman" w:hAnsi="Times New Roman" w:cs="Times New Roman"/>
          <w:sz w:val="28"/>
          <w:szCs w:val="28"/>
        </w:rPr>
        <w:t xml:space="preserve"> </w:t>
      </w:r>
      <w:r w:rsidR="00F51C28">
        <w:rPr>
          <w:rFonts w:ascii="Times New Roman" w:hAnsi="Times New Roman" w:cs="Times New Roman"/>
          <w:sz w:val="28"/>
          <w:szCs w:val="28"/>
        </w:rPr>
        <w:t>я</w:t>
      </w:r>
      <w:r w:rsidR="00F51C28" w:rsidRPr="00F51C28">
        <w:rPr>
          <w:rFonts w:ascii="Times New Roman" w:hAnsi="Times New Roman" w:cs="Times New Roman"/>
          <w:sz w:val="28"/>
          <w:szCs w:val="28"/>
        </w:rPr>
        <w:t>вляются условия страхования, отличные от рыночных: страховой тариф, порядок</w:t>
      </w:r>
      <w:r w:rsidR="0005165A">
        <w:rPr>
          <w:rFonts w:ascii="Times New Roman" w:hAnsi="Times New Roman" w:cs="Times New Roman"/>
          <w:sz w:val="28"/>
          <w:szCs w:val="28"/>
        </w:rPr>
        <w:t xml:space="preserve"> </w:t>
      </w:r>
      <w:r w:rsidR="00F51C28" w:rsidRPr="00F51C28">
        <w:rPr>
          <w:rFonts w:ascii="Times New Roman" w:hAnsi="Times New Roman" w:cs="Times New Roman"/>
          <w:sz w:val="28"/>
          <w:szCs w:val="28"/>
        </w:rPr>
        <w:t>оплаты страховой премии, размер франшизы, завышенная оценочная стоимость объекта страхования, условия и порядок выплаты страхового возмещения, перечень страховых случаев и условия их наступления.</w:t>
      </w:r>
      <w:proofErr w:type="gramEnd"/>
    </w:p>
    <w:p w:rsidR="00F51C28" w:rsidRPr="00F51C28" w:rsidRDefault="00F51C28" w:rsidP="00F51C28">
      <w:pPr>
        <w:pStyle w:val="a5"/>
        <w:ind w:firstLine="708"/>
        <w:jc w:val="both"/>
        <w:rPr>
          <w:rFonts w:ascii="Times New Roman" w:hAnsi="Times New Roman" w:cs="Times New Roman"/>
          <w:sz w:val="28"/>
          <w:szCs w:val="28"/>
        </w:rPr>
      </w:pPr>
      <w:r w:rsidRPr="00F51C28">
        <w:rPr>
          <w:rFonts w:ascii="Times New Roman" w:hAnsi="Times New Roman" w:cs="Times New Roman"/>
          <w:sz w:val="28"/>
          <w:szCs w:val="28"/>
        </w:rPr>
        <w:t>На практике руководство некоторых страховых компаний осуществляет подкуп должностных лиц с целью привлечения страхователей, что в конечном итоге ведет к ухудшению для страхователей условий договора страхования.</w:t>
      </w:r>
    </w:p>
    <w:p w:rsidR="00F51C28" w:rsidRPr="00F51C28" w:rsidRDefault="00F51C28" w:rsidP="00F51C28">
      <w:pPr>
        <w:pStyle w:val="a5"/>
        <w:ind w:firstLine="708"/>
        <w:jc w:val="both"/>
        <w:rPr>
          <w:rFonts w:ascii="Times New Roman" w:hAnsi="Times New Roman" w:cs="Times New Roman"/>
          <w:sz w:val="28"/>
          <w:szCs w:val="28"/>
        </w:rPr>
      </w:pPr>
      <w:r w:rsidRPr="00F51C28">
        <w:rPr>
          <w:rFonts w:ascii="Times New Roman" w:hAnsi="Times New Roman" w:cs="Times New Roman"/>
          <w:sz w:val="28"/>
          <w:szCs w:val="28"/>
        </w:rPr>
        <w:t xml:space="preserve">Для выявления коррупционной составляющей при анализе сделок по страхованию следует оценить принципиальную необходимость и целесообразность страхования данного объекта. Также следует производить оценку социального пакета в рамках финансирования или </w:t>
      </w:r>
      <w:proofErr w:type="spellStart"/>
      <w:r w:rsidRPr="00F51C28">
        <w:rPr>
          <w:rFonts w:ascii="Times New Roman" w:hAnsi="Times New Roman" w:cs="Times New Roman"/>
          <w:sz w:val="28"/>
          <w:szCs w:val="28"/>
        </w:rPr>
        <w:t>софинансирования</w:t>
      </w:r>
      <w:proofErr w:type="spellEnd"/>
      <w:r w:rsidRPr="00F51C28">
        <w:rPr>
          <w:rFonts w:ascii="Times New Roman" w:hAnsi="Times New Roman" w:cs="Times New Roman"/>
          <w:sz w:val="28"/>
          <w:szCs w:val="28"/>
        </w:rPr>
        <w:t xml:space="preserve"> услуг по медицинскому страхованию персонала.</w:t>
      </w:r>
    </w:p>
    <w:p w:rsidR="00F51C28" w:rsidRPr="00F51C28" w:rsidRDefault="00F51C28" w:rsidP="00F51C28">
      <w:pPr>
        <w:pStyle w:val="a5"/>
        <w:ind w:firstLine="708"/>
        <w:jc w:val="both"/>
        <w:rPr>
          <w:rFonts w:ascii="Times New Roman" w:hAnsi="Times New Roman" w:cs="Times New Roman"/>
          <w:sz w:val="28"/>
          <w:szCs w:val="28"/>
        </w:rPr>
      </w:pPr>
      <w:r w:rsidRPr="00F51C28">
        <w:rPr>
          <w:rFonts w:ascii="Times New Roman" w:hAnsi="Times New Roman" w:cs="Times New Roman"/>
          <w:sz w:val="28"/>
          <w:szCs w:val="28"/>
        </w:rPr>
        <w:t>Для определения соответствия установленного договором страхового тарифа условиям рынка необходимо применить метод сравнительных оценок с учетом особенностей региона заключения сделки. Для анализа предложений на рынке страхования необходимо выявить на официальных сайтах в сети Интернет не менее трех страховых компаний из числа наиболее крупных и имеющих разветвленную, филиальную сеть в регионах Российской Федерации, получить информацию о предлагаемых ими условиях страхования по аналогичным страховым услугам. Для расчета соответствия страхового тарифа анализируемой сделки рыночным условиям применяется формула:</w:t>
      </w:r>
    </w:p>
    <w:p w:rsidR="00AC0100" w:rsidRPr="00F51C28" w:rsidRDefault="00AC0100" w:rsidP="00F51C28">
      <w:pPr>
        <w:pStyle w:val="a5"/>
        <w:jc w:val="both"/>
        <w:rPr>
          <w:rFonts w:ascii="Times New Roman" w:hAnsi="Times New Roman" w:cs="Times New Roman"/>
          <w:sz w:val="28"/>
          <w:szCs w:val="28"/>
        </w:rPr>
      </w:pPr>
    </w:p>
    <w:p w:rsidR="002B59E4" w:rsidRDefault="002B59E4" w:rsidP="002B59E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13BFC">
        <w:rPr>
          <w:rFonts w:ascii="Times New Roman" w:hAnsi="Times New Roman" w:cs="Times New Roman"/>
          <w:sz w:val="28"/>
          <w:szCs w:val="28"/>
        </w:rPr>
        <w:t>Кс</w:t>
      </w:r>
      <w:r>
        <w:rPr>
          <w:rFonts w:ascii="Times New Roman" w:hAnsi="Times New Roman" w:cs="Times New Roman"/>
          <w:sz w:val="28"/>
          <w:szCs w:val="28"/>
        </w:rPr>
        <w:t>т</w:t>
      </w:r>
      <w:proofErr w:type="spellEnd"/>
      <w:r>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Т</m:t>
            </m:r>
            <m:r>
              <m:rPr>
                <m:sty m:val="p"/>
              </m:rPr>
              <w:rPr>
                <w:rFonts w:ascii="Cambria Math" w:hAnsi="Times New Roman" w:cs="Times New Roman"/>
                <w:sz w:val="28"/>
                <w:szCs w:val="28"/>
              </w:rPr>
              <m:t>1 +</m:t>
            </m:r>
            <m:r>
              <m:rPr>
                <m:sty m:val="p"/>
              </m:rPr>
              <w:rPr>
                <w:rFonts w:ascii="Cambria Math" w:hAnsi="Times New Roman" w:cs="Times New Roman"/>
                <w:sz w:val="28"/>
                <w:szCs w:val="28"/>
              </w:rPr>
              <m:t>Т</m:t>
            </m:r>
            <m:r>
              <m:rPr>
                <m:sty m:val="p"/>
              </m:rPr>
              <w:rPr>
                <w:rFonts w:ascii="Cambria Math" w:hAnsi="Times New Roman" w:cs="Times New Roman"/>
                <w:sz w:val="28"/>
                <w:szCs w:val="28"/>
              </w:rPr>
              <m:t>2+</m:t>
            </m:r>
            <m:r>
              <m:rPr>
                <m:sty m:val="p"/>
              </m:rPr>
              <w:rPr>
                <w:rFonts w:ascii="Cambria Math" w:hAnsi="Times New Roman" w:cs="Times New Roman"/>
                <w:sz w:val="28"/>
                <w:szCs w:val="28"/>
              </w:rPr>
              <m:t>Т</m:t>
            </m:r>
            <m:r>
              <m:rPr>
                <m:sty m:val="p"/>
              </m:rPr>
              <w:rPr>
                <w:rFonts w:ascii="Cambria Math" w:hAnsi="Times New Roman" w:cs="Times New Roman"/>
                <w:sz w:val="28"/>
                <w:szCs w:val="28"/>
              </w:rPr>
              <m:t>3)/3</m:t>
            </m:r>
          </m:num>
          <m:den>
            <m:r>
              <m:rPr>
                <m:sty m:val="p"/>
              </m:rPr>
              <w:rPr>
                <w:rFonts w:ascii="Cambria Math" w:hAnsi="Times New Roman" w:cs="Times New Roman"/>
                <w:sz w:val="28"/>
                <w:szCs w:val="28"/>
              </w:rPr>
              <m:t>Та</m:t>
            </m:r>
          </m:den>
        </m:f>
      </m:oMath>
      <w:r>
        <w:rPr>
          <w:rFonts w:ascii="Times New Roman" w:eastAsiaTheme="minorEastAsia" w:hAnsi="Times New Roman" w:cs="Times New Roman"/>
          <w:sz w:val="28"/>
          <w:szCs w:val="28"/>
        </w:rPr>
        <w:t>, где:</w:t>
      </w:r>
      <w:r>
        <w:rPr>
          <w:rFonts w:ascii="Times New Roman" w:hAnsi="Times New Roman" w:cs="Times New Roman"/>
          <w:sz w:val="28"/>
          <w:szCs w:val="28"/>
        </w:rPr>
        <w:t xml:space="preserve">  </w:t>
      </w:r>
    </w:p>
    <w:p w:rsidR="00AC0100" w:rsidRPr="006923A9" w:rsidRDefault="00AC0100" w:rsidP="006923A9">
      <w:pPr>
        <w:pStyle w:val="a5"/>
        <w:jc w:val="both"/>
        <w:rPr>
          <w:rFonts w:ascii="Times New Roman" w:hAnsi="Times New Roman" w:cs="Times New Roman"/>
          <w:sz w:val="28"/>
          <w:szCs w:val="28"/>
        </w:rPr>
      </w:pPr>
    </w:p>
    <w:p w:rsidR="00AC6928" w:rsidRPr="006923A9" w:rsidRDefault="00AC6928" w:rsidP="006923A9">
      <w:pPr>
        <w:jc w:val="both"/>
        <w:rPr>
          <w:rFonts w:ascii="Times New Roman" w:hAnsi="Times New Roman" w:cs="Times New Roman"/>
          <w:sz w:val="28"/>
          <w:szCs w:val="28"/>
        </w:rPr>
      </w:pPr>
      <w:proofErr w:type="spellStart"/>
      <w:r w:rsidRPr="006923A9">
        <w:rPr>
          <w:rFonts w:ascii="Times New Roman" w:hAnsi="Times New Roman" w:cs="Times New Roman"/>
          <w:sz w:val="28"/>
          <w:szCs w:val="28"/>
        </w:rPr>
        <w:t>Кст</w:t>
      </w:r>
      <w:proofErr w:type="spellEnd"/>
      <w:r w:rsidRPr="006923A9">
        <w:rPr>
          <w:rFonts w:ascii="Times New Roman" w:hAnsi="Times New Roman" w:cs="Times New Roman"/>
          <w:sz w:val="28"/>
          <w:szCs w:val="28"/>
        </w:rPr>
        <w:t xml:space="preserve"> - коэффициент соответствия установленного страхового тарифа рыночным условиям;</w:t>
      </w:r>
    </w:p>
    <w:p w:rsidR="00AC6928" w:rsidRPr="006923A9" w:rsidRDefault="00AC6928" w:rsidP="006923A9">
      <w:pPr>
        <w:jc w:val="both"/>
        <w:rPr>
          <w:rFonts w:ascii="Times New Roman" w:hAnsi="Times New Roman" w:cs="Times New Roman"/>
          <w:sz w:val="28"/>
          <w:szCs w:val="28"/>
        </w:rPr>
      </w:pPr>
      <w:r w:rsidRPr="006923A9">
        <w:rPr>
          <w:rFonts w:ascii="Times New Roman" w:hAnsi="Times New Roman" w:cs="Times New Roman"/>
          <w:sz w:val="28"/>
          <w:szCs w:val="28"/>
        </w:rPr>
        <w:t>Та - размер по анализируемому договору</w:t>
      </w:r>
      <w:proofErr w:type="gramStart"/>
      <w:r w:rsidRPr="006923A9">
        <w:rPr>
          <w:rFonts w:ascii="Times New Roman" w:hAnsi="Times New Roman" w:cs="Times New Roman"/>
          <w:sz w:val="28"/>
          <w:szCs w:val="28"/>
        </w:rPr>
        <w:t>, %;</w:t>
      </w:r>
      <w:proofErr w:type="gramEnd"/>
    </w:p>
    <w:p w:rsidR="00AC6928" w:rsidRPr="006923A9" w:rsidRDefault="00AC6928" w:rsidP="006923A9">
      <w:pPr>
        <w:jc w:val="both"/>
        <w:rPr>
          <w:rFonts w:ascii="Times New Roman" w:hAnsi="Times New Roman" w:cs="Times New Roman"/>
          <w:sz w:val="28"/>
          <w:szCs w:val="28"/>
        </w:rPr>
      </w:pPr>
      <w:proofErr w:type="spellStart"/>
      <w:r w:rsidRPr="006923A9">
        <w:rPr>
          <w:rFonts w:ascii="Times New Roman" w:hAnsi="Times New Roman" w:cs="Times New Roman"/>
          <w:sz w:val="28"/>
          <w:szCs w:val="28"/>
        </w:rPr>
        <w:lastRenderedPageBreak/>
        <w:t>Tl</w:t>
      </w:r>
      <w:proofErr w:type="spellEnd"/>
      <w:r w:rsidRPr="006923A9">
        <w:rPr>
          <w:rFonts w:ascii="Times New Roman" w:hAnsi="Times New Roman" w:cs="Times New Roman"/>
          <w:sz w:val="28"/>
          <w:szCs w:val="28"/>
        </w:rPr>
        <w:t>, Т</w:t>
      </w:r>
      <w:proofErr w:type="gramStart"/>
      <w:r w:rsidRPr="006923A9">
        <w:rPr>
          <w:rFonts w:ascii="Times New Roman" w:hAnsi="Times New Roman" w:cs="Times New Roman"/>
          <w:sz w:val="28"/>
          <w:szCs w:val="28"/>
        </w:rPr>
        <w:t>2</w:t>
      </w:r>
      <w:proofErr w:type="gramEnd"/>
      <w:r w:rsidRPr="006923A9">
        <w:rPr>
          <w:rFonts w:ascii="Times New Roman" w:hAnsi="Times New Roman" w:cs="Times New Roman"/>
          <w:sz w:val="28"/>
          <w:szCs w:val="28"/>
        </w:rPr>
        <w:t>, ТЗ - рыночные предложения по тарифам на аналогичные страховые услуги в соответствующем регионе, %.</w:t>
      </w:r>
    </w:p>
    <w:p w:rsidR="00AC6928" w:rsidRPr="006923A9" w:rsidRDefault="00AC6928" w:rsidP="006923A9">
      <w:pPr>
        <w:jc w:val="both"/>
        <w:rPr>
          <w:rFonts w:ascii="Times New Roman" w:hAnsi="Times New Roman" w:cs="Times New Roman"/>
          <w:sz w:val="28"/>
          <w:szCs w:val="28"/>
        </w:rPr>
      </w:pPr>
      <w:r w:rsidRPr="006923A9">
        <w:rPr>
          <w:rFonts w:ascii="Times New Roman" w:hAnsi="Times New Roman" w:cs="Times New Roman"/>
          <w:sz w:val="28"/>
          <w:szCs w:val="28"/>
        </w:rPr>
        <w:t xml:space="preserve">Об отсутствии коррупционной составляющей при выборе страховщика может свидетельствовать значение </w:t>
      </w:r>
      <w:proofErr w:type="spellStart"/>
      <w:r w:rsidRPr="006923A9">
        <w:rPr>
          <w:rFonts w:ascii="Times New Roman" w:hAnsi="Times New Roman" w:cs="Times New Roman"/>
          <w:sz w:val="28"/>
          <w:szCs w:val="28"/>
        </w:rPr>
        <w:t>Кст</w:t>
      </w:r>
      <w:proofErr w:type="spellEnd"/>
      <w:r w:rsidRPr="006923A9">
        <w:rPr>
          <w:rFonts w:ascii="Times New Roman" w:hAnsi="Times New Roman" w:cs="Times New Roman"/>
          <w:sz w:val="28"/>
          <w:szCs w:val="28"/>
        </w:rPr>
        <w:t xml:space="preserve"> в пределах:</w:t>
      </w:r>
    </w:p>
    <w:p w:rsidR="006923A9" w:rsidRPr="006923A9" w:rsidRDefault="006923A9" w:rsidP="006923A9">
      <w:pPr>
        <w:jc w:val="both"/>
        <w:rPr>
          <w:rFonts w:ascii="Times New Roman" w:hAnsi="Times New Roman" w:cs="Times New Roman"/>
          <w:sz w:val="28"/>
          <w:szCs w:val="28"/>
        </w:rPr>
      </w:pPr>
    </w:p>
    <w:p w:rsidR="006923A9" w:rsidRPr="006923A9" w:rsidRDefault="006923A9" w:rsidP="006923A9">
      <w:pPr>
        <w:jc w:val="center"/>
        <w:rPr>
          <w:rFonts w:ascii="Times New Roman" w:hAnsi="Times New Roman" w:cs="Times New Roman"/>
          <w:sz w:val="28"/>
          <w:szCs w:val="28"/>
        </w:rPr>
      </w:pPr>
      <w:r w:rsidRPr="006923A9">
        <w:rPr>
          <w:rFonts w:ascii="Times New Roman" w:hAnsi="Times New Roman" w:cs="Times New Roman"/>
          <w:sz w:val="28"/>
          <w:szCs w:val="28"/>
        </w:rPr>
        <w:t xml:space="preserve">0,95  ≥ </w:t>
      </w:r>
      <w:proofErr w:type="spellStart"/>
      <w:r w:rsidRPr="006923A9">
        <w:rPr>
          <w:rFonts w:ascii="Times New Roman" w:hAnsi="Times New Roman" w:cs="Times New Roman"/>
          <w:sz w:val="28"/>
          <w:szCs w:val="28"/>
        </w:rPr>
        <w:t>Кст</w:t>
      </w:r>
      <w:proofErr w:type="spellEnd"/>
      <w:r w:rsidRPr="006923A9">
        <w:rPr>
          <w:rFonts w:ascii="Times New Roman" w:hAnsi="Times New Roman" w:cs="Times New Roman"/>
          <w:sz w:val="28"/>
          <w:szCs w:val="28"/>
        </w:rPr>
        <w:t xml:space="preserve"> ≤ 1,05.</w:t>
      </w:r>
    </w:p>
    <w:p w:rsidR="006923A9" w:rsidRPr="006923A9" w:rsidRDefault="006923A9" w:rsidP="006923A9">
      <w:pPr>
        <w:jc w:val="both"/>
        <w:rPr>
          <w:rFonts w:ascii="Times New Roman" w:hAnsi="Times New Roman" w:cs="Times New Roman"/>
          <w:sz w:val="28"/>
          <w:szCs w:val="28"/>
        </w:rPr>
      </w:pPr>
    </w:p>
    <w:p w:rsidR="00AC6928" w:rsidRPr="006923A9" w:rsidRDefault="00AC6928" w:rsidP="009C0B43">
      <w:pPr>
        <w:jc w:val="center"/>
        <w:rPr>
          <w:rFonts w:ascii="Times New Roman" w:hAnsi="Times New Roman" w:cs="Times New Roman"/>
          <w:b/>
          <w:sz w:val="28"/>
          <w:szCs w:val="28"/>
        </w:rPr>
      </w:pPr>
      <w:r w:rsidRPr="006923A9">
        <w:rPr>
          <w:rFonts w:ascii="Times New Roman" w:hAnsi="Times New Roman" w:cs="Times New Roman"/>
          <w:b/>
          <w:sz w:val="28"/>
          <w:szCs w:val="28"/>
        </w:rPr>
        <w:t xml:space="preserve">Коррупционные риски, связанные с заключением </w:t>
      </w:r>
      <w:proofErr w:type="gramStart"/>
      <w:r w:rsidRPr="006923A9">
        <w:rPr>
          <w:rFonts w:ascii="Times New Roman" w:hAnsi="Times New Roman" w:cs="Times New Roman"/>
          <w:b/>
          <w:sz w:val="28"/>
          <w:szCs w:val="28"/>
        </w:rPr>
        <w:t>лизинговых</w:t>
      </w:r>
      <w:proofErr w:type="gramEnd"/>
      <w:r w:rsidRPr="006923A9">
        <w:rPr>
          <w:rFonts w:ascii="Times New Roman" w:hAnsi="Times New Roman" w:cs="Times New Roman"/>
          <w:b/>
          <w:sz w:val="28"/>
          <w:szCs w:val="28"/>
        </w:rPr>
        <w:t xml:space="preserve"> и</w:t>
      </w:r>
    </w:p>
    <w:p w:rsidR="00AC6928" w:rsidRDefault="00AC6928" w:rsidP="009C0B43">
      <w:pPr>
        <w:jc w:val="center"/>
        <w:rPr>
          <w:rFonts w:ascii="Times New Roman" w:hAnsi="Times New Roman" w:cs="Times New Roman"/>
          <w:b/>
          <w:sz w:val="28"/>
          <w:szCs w:val="28"/>
        </w:rPr>
      </w:pPr>
      <w:proofErr w:type="spellStart"/>
      <w:r w:rsidRPr="006923A9">
        <w:rPr>
          <w:rFonts w:ascii="Times New Roman" w:hAnsi="Times New Roman" w:cs="Times New Roman"/>
          <w:b/>
          <w:sz w:val="28"/>
          <w:szCs w:val="28"/>
        </w:rPr>
        <w:t>факторинговых</w:t>
      </w:r>
      <w:proofErr w:type="spellEnd"/>
      <w:r w:rsidRPr="006923A9">
        <w:rPr>
          <w:rFonts w:ascii="Times New Roman" w:hAnsi="Times New Roman" w:cs="Times New Roman"/>
          <w:b/>
          <w:sz w:val="28"/>
          <w:szCs w:val="28"/>
        </w:rPr>
        <w:t xml:space="preserve"> сделок</w:t>
      </w:r>
      <w:r w:rsidR="009C0B43">
        <w:rPr>
          <w:rFonts w:ascii="Times New Roman" w:hAnsi="Times New Roman" w:cs="Times New Roman"/>
          <w:b/>
          <w:sz w:val="28"/>
          <w:szCs w:val="28"/>
        </w:rPr>
        <w:t>.</w:t>
      </w:r>
    </w:p>
    <w:p w:rsidR="0005165A" w:rsidRPr="006923A9" w:rsidRDefault="0005165A" w:rsidP="009C0B43">
      <w:pPr>
        <w:jc w:val="center"/>
        <w:rPr>
          <w:rFonts w:ascii="Times New Roman" w:hAnsi="Times New Roman" w:cs="Times New Roman"/>
          <w:b/>
          <w:sz w:val="28"/>
          <w:szCs w:val="28"/>
        </w:rPr>
      </w:pPr>
    </w:p>
    <w:p w:rsidR="00AC6928" w:rsidRPr="006923A9" w:rsidRDefault="00AC6928" w:rsidP="009C0B43">
      <w:pPr>
        <w:ind w:firstLine="709"/>
        <w:jc w:val="both"/>
        <w:rPr>
          <w:rFonts w:ascii="Times New Roman" w:hAnsi="Times New Roman" w:cs="Times New Roman"/>
          <w:sz w:val="28"/>
          <w:szCs w:val="28"/>
        </w:rPr>
      </w:pPr>
      <w:r w:rsidRPr="006923A9">
        <w:rPr>
          <w:rFonts w:ascii="Times New Roman" w:hAnsi="Times New Roman" w:cs="Times New Roman"/>
          <w:sz w:val="28"/>
          <w:szCs w:val="28"/>
        </w:rPr>
        <w:t>Коррупционный риск, связанный с проведением лизинговых операций, возникает на стадии заключения лизингового договора. При этом организация в данной сделке выступает в качестве лизингополучателя. Главным критерием наличия коррупционной составляющей являются условия лизингового договора: суммы лизинговых платежей, включающие возмещение затрат лизингодателя, его расходов на приобретение объекта лизинга и иных затрат, не соответствующих конкурентным предложениям на рынке.</w:t>
      </w:r>
    </w:p>
    <w:p w:rsidR="00AC6928" w:rsidRPr="002B59E4" w:rsidRDefault="00AC6928" w:rsidP="000A0360">
      <w:pPr>
        <w:pStyle w:val="a5"/>
        <w:ind w:firstLine="567"/>
        <w:jc w:val="both"/>
        <w:rPr>
          <w:rFonts w:ascii="Times New Roman" w:hAnsi="Times New Roman" w:cs="Times New Roman"/>
          <w:sz w:val="28"/>
          <w:szCs w:val="28"/>
        </w:rPr>
      </w:pPr>
      <w:r w:rsidRPr="002B59E4">
        <w:rPr>
          <w:rFonts w:ascii="Times New Roman" w:hAnsi="Times New Roman" w:cs="Times New Roman"/>
          <w:sz w:val="28"/>
          <w:szCs w:val="28"/>
        </w:rPr>
        <w:t>Косвенным признаком коррупционной заинтересованности является относительно высокая цена на объект лизинга, а также размер лизинговых платежей при прочих равных условиях. Дополнительно необходимо оценить как необходимость, так и экономическую эффективность лизинговой сделки с учетом произведенных лизинговых платежей и рыночной стоимости объекта лизинга и условий по переходу права собственности на объект лизинга к организации (лизингополучателю).</w:t>
      </w:r>
    </w:p>
    <w:p w:rsidR="00AC6928" w:rsidRPr="002B59E4" w:rsidRDefault="00AC6928" w:rsidP="000A0360">
      <w:pPr>
        <w:pStyle w:val="a5"/>
        <w:numPr>
          <w:ilvl w:val="0"/>
          <w:numId w:val="11"/>
        </w:numPr>
        <w:ind w:left="0" w:firstLine="567"/>
        <w:jc w:val="both"/>
        <w:rPr>
          <w:rFonts w:ascii="Times New Roman" w:hAnsi="Times New Roman" w:cs="Times New Roman"/>
          <w:sz w:val="28"/>
          <w:szCs w:val="28"/>
        </w:rPr>
      </w:pPr>
      <w:r w:rsidRPr="002B59E4">
        <w:rPr>
          <w:rFonts w:ascii="Times New Roman" w:hAnsi="Times New Roman" w:cs="Times New Roman"/>
          <w:sz w:val="28"/>
          <w:szCs w:val="28"/>
        </w:rPr>
        <w:t xml:space="preserve">Под </w:t>
      </w:r>
      <w:proofErr w:type="spellStart"/>
      <w:r w:rsidRPr="002B59E4">
        <w:rPr>
          <w:rFonts w:ascii="Times New Roman" w:hAnsi="Times New Roman" w:cs="Times New Roman"/>
          <w:sz w:val="28"/>
          <w:szCs w:val="28"/>
        </w:rPr>
        <w:t>факторинговыми</w:t>
      </w:r>
      <w:proofErr w:type="spellEnd"/>
      <w:r w:rsidRPr="002B59E4">
        <w:rPr>
          <w:rFonts w:ascii="Times New Roman" w:hAnsi="Times New Roman" w:cs="Times New Roman"/>
          <w:sz w:val="28"/>
          <w:szCs w:val="28"/>
        </w:rPr>
        <w:t xml:space="preserve"> сделками понимается кредитование поставщиков путём выкупа у поставщика краткосрочной задолженности потребителя перед ним, как правило, не превышающей 180 дней, третьим лицом - фактором (часто банком или специализированной </w:t>
      </w:r>
      <w:proofErr w:type="spellStart"/>
      <w:r w:rsidRPr="002B59E4">
        <w:rPr>
          <w:rFonts w:ascii="Times New Roman" w:hAnsi="Times New Roman" w:cs="Times New Roman"/>
          <w:sz w:val="28"/>
          <w:szCs w:val="28"/>
        </w:rPr>
        <w:t>факторинговой</w:t>
      </w:r>
      <w:proofErr w:type="spellEnd"/>
      <w:r w:rsidRPr="002B59E4">
        <w:rPr>
          <w:rFonts w:ascii="Times New Roman" w:hAnsi="Times New Roman" w:cs="Times New Roman"/>
          <w:sz w:val="28"/>
          <w:szCs w:val="28"/>
        </w:rPr>
        <w:t xml:space="preserve"> компанией). В целях анализа коррупционной составляющей необходимо рассматривать случаи, когда организация в данной сделке выступает в качестве покупателя товаров и услуг.</w:t>
      </w:r>
    </w:p>
    <w:p w:rsidR="00F51C28" w:rsidRDefault="00AC6928" w:rsidP="000A0360">
      <w:pPr>
        <w:pStyle w:val="a5"/>
        <w:ind w:firstLine="567"/>
        <w:jc w:val="both"/>
        <w:rPr>
          <w:rFonts w:ascii="Times New Roman" w:hAnsi="Times New Roman" w:cs="Times New Roman"/>
          <w:sz w:val="28"/>
          <w:szCs w:val="28"/>
        </w:rPr>
      </w:pPr>
      <w:r w:rsidRPr="002B59E4">
        <w:rPr>
          <w:rFonts w:ascii="Times New Roman" w:hAnsi="Times New Roman" w:cs="Times New Roman"/>
          <w:sz w:val="28"/>
          <w:szCs w:val="28"/>
        </w:rPr>
        <w:t xml:space="preserve">При анализе сделок такого рода необходимо обратить внимание на целесообразность применения данного инструмента, так как </w:t>
      </w:r>
      <w:proofErr w:type="spellStart"/>
      <w:r w:rsidRPr="002B59E4">
        <w:rPr>
          <w:rFonts w:ascii="Times New Roman" w:hAnsi="Times New Roman" w:cs="Times New Roman"/>
          <w:sz w:val="28"/>
          <w:szCs w:val="28"/>
        </w:rPr>
        <w:t>факторинговая</w:t>
      </w:r>
      <w:proofErr w:type="spellEnd"/>
      <w:r w:rsidRPr="002B59E4">
        <w:rPr>
          <w:rFonts w:ascii="Times New Roman" w:hAnsi="Times New Roman" w:cs="Times New Roman"/>
          <w:sz w:val="28"/>
          <w:szCs w:val="28"/>
        </w:rPr>
        <w:t xml:space="preserve"> сделка подразумевает включение в стоимость товаров и услуг процента за предоставленный кредит и комиссионные платежи фактору за оказанные услуги.</w:t>
      </w:r>
    </w:p>
    <w:p w:rsidR="00413BFC" w:rsidRPr="00413BFC" w:rsidRDefault="00413BFC" w:rsidP="000A0360">
      <w:pPr>
        <w:pStyle w:val="a5"/>
        <w:ind w:firstLine="567"/>
        <w:jc w:val="both"/>
        <w:rPr>
          <w:rFonts w:ascii="Times New Roman" w:hAnsi="Times New Roman" w:cs="Times New Roman"/>
          <w:sz w:val="28"/>
          <w:szCs w:val="28"/>
        </w:rPr>
      </w:pPr>
      <w:r w:rsidRPr="00413BFC">
        <w:rPr>
          <w:rFonts w:ascii="Times New Roman" w:hAnsi="Times New Roman" w:cs="Times New Roman"/>
          <w:sz w:val="28"/>
          <w:szCs w:val="28"/>
        </w:rPr>
        <w:t>В связи с этим необходимо проанализировать экономическую эффективность данной сделки с учетом всех издержек.</w:t>
      </w:r>
    </w:p>
    <w:p w:rsidR="00D414A8" w:rsidRDefault="00413BFC" w:rsidP="00D414A8">
      <w:pPr>
        <w:pStyle w:val="a5"/>
        <w:ind w:firstLine="567"/>
        <w:jc w:val="both"/>
        <w:rPr>
          <w:rFonts w:ascii="Times New Roman" w:hAnsi="Times New Roman" w:cs="Times New Roman"/>
          <w:sz w:val="28"/>
          <w:szCs w:val="28"/>
        </w:rPr>
      </w:pPr>
      <w:r w:rsidRPr="00413BFC">
        <w:rPr>
          <w:rFonts w:ascii="Times New Roman" w:hAnsi="Times New Roman" w:cs="Times New Roman"/>
          <w:sz w:val="28"/>
          <w:szCs w:val="28"/>
        </w:rPr>
        <w:t xml:space="preserve">Для определения соответствия процентной ставки (стоимости) лизинговых и </w:t>
      </w:r>
      <w:proofErr w:type="spellStart"/>
      <w:r w:rsidRPr="00413BFC">
        <w:rPr>
          <w:rFonts w:ascii="Times New Roman" w:hAnsi="Times New Roman" w:cs="Times New Roman"/>
          <w:sz w:val="28"/>
          <w:szCs w:val="28"/>
        </w:rPr>
        <w:t>факторинговых</w:t>
      </w:r>
      <w:proofErr w:type="spellEnd"/>
      <w:r w:rsidRPr="00413BFC">
        <w:rPr>
          <w:rFonts w:ascii="Times New Roman" w:hAnsi="Times New Roman" w:cs="Times New Roman"/>
          <w:sz w:val="28"/>
          <w:szCs w:val="28"/>
        </w:rPr>
        <w:t xml:space="preserve"> операций условиям рынка необходимо применить метод сравнительных оценок исходя из предложений на рынке лизинговых и </w:t>
      </w:r>
      <w:proofErr w:type="spellStart"/>
      <w:r w:rsidRPr="00413BFC">
        <w:rPr>
          <w:rFonts w:ascii="Times New Roman" w:hAnsi="Times New Roman" w:cs="Times New Roman"/>
          <w:sz w:val="28"/>
          <w:szCs w:val="28"/>
        </w:rPr>
        <w:t>факторинговых</w:t>
      </w:r>
      <w:proofErr w:type="spellEnd"/>
      <w:r w:rsidRPr="00413BFC">
        <w:rPr>
          <w:rFonts w:ascii="Times New Roman" w:hAnsi="Times New Roman" w:cs="Times New Roman"/>
          <w:sz w:val="28"/>
          <w:szCs w:val="28"/>
        </w:rPr>
        <w:t xml:space="preserve"> услуг (лизинговые компании и кредитные организации). Для анализа предложений лизинговых и </w:t>
      </w:r>
      <w:proofErr w:type="spellStart"/>
      <w:r w:rsidRPr="00413BFC">
        <w:rPr>
          <w:rFonts w:ascii="Times New Roman" w:hAnsi="Times New Roman" w:cs="Times New Roman"/>
          <w:sz w:val="28"/>
          <w:szCs w:val="28"/>
        </w:rPr>
        <w:t>факторинговых</w:t>
      </w:r>
      <w:proofErr w:type="spellEnd"/>
      <w:r w:rsidRPr="00413BFC">
        <w:rPr>
          <w:rFonts w:ascii="Times New Roman" w:hAnsi="Times New Roman" w:cs="Times New Roman"/>
          <w:sz w:val="28"/>
          <w:szCs w:val="28"/>
        </w:rPr>
        <w:t xml:space="preserve"> услуг на рынке необходимо на официальных сайтах в сети Интернет не менее трех кредитных организаций (лизинговых компаний) из числа </w:t>
      </w:r>
      <w:r w:rsidRPr="00413BFC">
        <w:rPr>
          <w:rFonts w:ascii="Times New Roman" w:hAnsi="Times New Roman" w:cs="Times New Roman"/>
          <w:sz w:val="28"/>
          <w:szCs w:val="28"/>
        </w:rPr>
        <w:lastRenderedPageBreak/>
        <w:t xml:space="preserve">наиболее крупных и имеющих разветвленную филиальную сеть в регионах Российской Федерации, получить информацию о предлагаемых ими условиях предоставления лизинговых и </w:t>
      </w:r>
      <w:proofErr w:type="spellStart"/>
      <w:r w:rsidRPr="00413BFC">
        <w:rPr>
          <w:rFonts w:ascii="Times New Roman" w:hAnsi="Times New Roman" w:cs="Times New Roman"/>
          <w:sz w:val="28"/>
          <w:szCs w:val="28"/>
        </w:rPr>
        <w:t>факторинговых</w:t>
      </w:r>
      <w:proofErr w:type="spellEnd"/>
      <w:r w:rsidRPr="00413BFC">
        <w:rPr>
          <w:rFonts w:ascii="Times New Roman" w:hAnsi="Times New Roman" w:cs="Times New Roman"/>
          <w:sz w:val="28"/>
          <w:szCs w:val="28"/>
        </w:rPr>
        <w:t xml:space="preserve"> услуг. </w:t>
      </w:r>
    </w:p>
    <w:p w:rsidR="00413BFC" w:rsidRPr="00413BFC" w:rsidRDefault="00413BFC" w:rsidP="00D414A8">
      <w:pPr>
        <w:pStyle w:val="a5"/>
        <w:ind w:firstLine="567"/>
        <w:jc w:val="both"/>
        <w:rPr>
          <w:rFonts w:ascii="Times New Roman" w:hAnsi="Times New Roman" w:cs="Times New Roman"/>
          <w:sz w:val="28"/>
          <w:szCs w:val="28"/>
        </w:rPr>
      </w:pPr>
      <w:r w:rsidRPr="00413BFC">
        <w:rPr>
          <w:rFonts w:ascii="Times New Roman" w:hAnsi="Times New Roman" w:cs="Times New Roman"/>
          <w:sz w:val="28"/>
          <w:szCs w:val="28"/>
        </w:rPr>
        <w:t xml:space="preserve">Для расчета соответствия условий анализируемых лизинговых и </w:t>
      </w:r>
      <w:proofErr w:type="spellStart"/>
      <w:r w:rsidRPr="00413BFC">
        <w:rPr>
          <w:rFonts w:ascii="Times New Roman" w:hAnsi="Times New Roman" w:cs="Times New Roman"/>
          <w:sz w:val="28"/>
          <w:szCs w:val="28"/>
        </w:rPr>
        <w:t>факторинговых</w:t>
      </w:r>
      <w:proofErr w:type="spellEnd"/>
      <w:r w:rsidRPr="00413BFC">
        <w:rPr>
          <w:rFonts w:ascii="Times New Roman" w:hAnsi="Times New Roman" w:cs="Times New Roman"/>
          <w:sz w:val="28"/>
          <w:szCs w:val="28"/>
        </w:rPr>
        <w:t xml:space="preserve"> операций рынку применяется формула:</w:t>
      </w:r>
    </w:p>
    <w:p w:rsidR="00D414A8" w:rsidRPr="00F51C28" w:rsidRDefault="00D414A8" w:rsidP="00D414A8">
      <w:pPr>
        <w:pStyle w:val="a5"/>
        <w:jc w:val="both"/>
        <w:rPr>
          <w:rFonts w:ascii="Times New Roman" w:hAnsi="Times New Roman" w:cs="Times New Roman"/>
          <w:sz w:val="28"/>
          <w:szCs w:val="28"/>
        </w:rPr>
      </w:pPr>
    </w:p>
    <w:p w:rsidR="00D414A8" w:rsidRDefault="00D414A8" w:rsidP="00D414A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13BFC">
        <w:rPr>
          <w:rFonts w:ascii="Times New Roman" w:hAnsi="Times New Roman" w:cs="Times New Roman"/>
          <w:sz w:val="28"/>
          <w:szCs w:val="28"/>
        </w:rPr>
        <w:t>Кс</w:t>
      </w:r>
      <w:r>
        <w:rPr>
          <w:rFonts w:ascii="Times New Roman" w:hAnsi="Times New Roman" w:cs="Times New Roman"/>
          <w:sz w:val="28"/>
          <w:szCs w:val="28"/>
        </w:rPr>
        <w:t>с</w:t>
      </w:r>
      <w:proofErr w:type="spellEnd"/>
      <w:r>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С</m:t>
            </m:r>
            <m:r>
              <m:rPr>
                <m:sty m:val="p"/>
              </m:rPr>
              <w:rPr>
                <w:rFonts w:ascii="Cambria Math" w:hAnsi="Times New Roman" w:cs="Times New Roman"/>
                <w:sz w:val="28"/>
                <w:szCs w:val="28"/>
              </w:rPr>
              <m:t>1 +</m:t>
            </m:r>
            <m:r>
              <m:rPr>
                <m:sty m:val="p"/>
              </m:rPr>
              <w:rPr>
                <w:rFonts w:ascii="Cambria Math" w:hAnsi="Times New Roman" w:cs="Times New Roman"/>
                <w:sz w:val="28"/>
                <w:szCs w:val="28"/>
              </w:rPr>
              <m:t>С</m:t>
            </m:r>
            <m:r>
              <m:rPr>
                <m:sty m:val="p"/>
              </m:rPr>
              <w:rPr>
                <w:rFonts w:ascii="Cambria Math" w:hAnsi="Times New Roman" w:cs="Times New Roman"/>
                <w:sz w:val="28"/>
                <w:szCs w:val="28"/>
              </w:rPr>
              <m:t>2+</m:t>
            </m:r>
            <m:r>
              <m:rPr>
                <m:sty m:val="p"/>
              </m:rPr>
              <w:rPr>
                <w:rFonts w:ascii="Cambria Math" w:hAnsi="Times New Roman" w:cs="Times New Roman"/>
                <w:sz w:val="28"/>
                <w:szCs w:val="28"/>
              </w:rPr>
              <m:t>С</m:t>
            </m:r>
            <m:r>
              <m:rPr>
                <m:sty m:val="p"/>
              </m:rPr>
              <w:rPr>
                <w:rFonts w:ascii="Cambria Math" w:hAnsi="Times New Roman" w:cs="Times New Roman"/>
                <w:sz w:val="28"/>
                <w:szCs w:val="28"/>
              </w:rPr>
              <m:t>3)/3</m:t>
            </m:r>
          </m:num>
          <m:den>
            <m:r>
              <m:rPr>
                <m:sty m:val="p"/>
              </m:rPr>
              <w:rPr>
                <w:rFonts w:ascii="Cambria Math" w:hAnsi="Times New Roman" w:cs="Times New Roman"/>
                <w:sz w:val="28"/>
                <w:szCs w:val="28"/>
              </w:rPr>
              <m:t>Са</m:t>
            </m:r>
          </m:den>
        </m:f>
      </m:oMath>
      <w:r>
        <w:rPr>
          <w:rFonts w:ascii="Times New Roman" w:eastAsiaTheme="minorEastAsia" w:hAnsi="Times New Roman" w:cs="Times New Roman"/>
          <w:sz w:val="28"/>
          <w:szCs w:val="28"/>
        </w:rPr>
        <w:t>, где:</w:t>
      </w:r>
      <w:r>
        <w:rPr>
          <w:rFonts w:ascii="Times New Roman" w:hAnsi="Times New Roman" w:cs="Times New Roman"/>
          <w:sz w:val="28"/>
          <w:szCs w:val="28"/>
        </w:rPr>
        <w:t xml:space="preserve">  </w:t>
      </w:r>
    </w:p>
    <w:p w:rsidR="00413BFC" w:rsidRDefault="00413BFC" w:rsidP="00D414A8">
      <w:pPr>
        <w:pStyle w:val="a5"/>
        <w:jc w:val="both"/>
        <w:rPr>
          <w:rFonts w:ascii="Times New Roman" w:hAnsi="Times New Roman" w:cs="Times New Roman"/>
          <w:sz w:val="28"/>
          <w:szCs w:val="28"/>
          <w:vertAlign w:val="subscript"/>
        </w:rPr>
      </w:pP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Ксс</w:t>
      </w:r>
      <w:proofErr w:type="spellEnd"/>
      <w:r w:rsidRPr="00413BFC">
        <w:rPr>
          <w:rFonts w:ascii="Times New Roman" w:hAnsi="Times New Roman" w:cs="Times New Roman"/>
          <w:sz w:val="28"/>
          <w:szCs w:val="28"/>
        </w:rPr>
        <w:t xml:space="preserve"> - коэффициент соответствия ставки рыночным условиям;</w:t>
      </w: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Са</w:t>
      </w:r>
      <w:proofErr w:type="spellEnd"/>
      <w:r w:rsidRPr="00413BFC">
        <w:rPr>
          <w:rFonts w:ascii="Times New Roman" w:hAnsi="Times New Roman" w:cs="Times New Roman"/>
          <w:sz w:val="28"/>
          <w:szCs w:val="28"/>
        </w:rPr>
        <w:t xml:space="preserve"> - ставка (стоимость) по анализируемой сделке, % (руб.);</w:t>
      </w: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С</w:t>
      </w:r>
      <w:proofErr w:type="gramStart"/>
      <w:r w:rsidRPr="00413BFC">
        <w:rPr>
          <w:rFonts w:ascii="Times New Roman" w:hAnsi="Times New Roman" w:cs="Times New Roman"/>
          <w:sz w:val="28"/>
          <w:szCs w:val="28"/>
        </w:rPr>
        <w:t>1</w:t>
      </w:r>
      <w:proofErr w:type="gramEnd"/>
      <w:r w:rsidRPr="00413BFC">
        <w:rPr>
          <w:rFonts w:ascii="Times New Roman" w:hAnsi="Times New Roman" w:cs="Times New Roman"/>
          <w:sz w:val="28"/>
          <w:szCs w:val="28"/>
        </w:rPr>
        <w:t>,С2, СЗ - рыночные предложения по ставкам (стоимости)</w:t>
      </w:r>
    </w:p>
    <w:p w:rsidR="00413BFC" w:rsidRPr="00413BFC" w:rsidRDefault="00D414A8" w:rsidP="00413BFC">
      <w:pPr>
        <w:pStyle w:val="a5"/>
        <w:jc w:val="both"/>
        <w:rPr>
          <w:rFonts w:ascii="Times New Roman" w:hAnsi="Times New Roman" w:cs="Times New Roman"/>
          <w:sz w:val="28"/>
          <w:szCs w:val="28"/>
        </w:rPr>
      </w:pPr>
      <w:r>
        <w:rPr>
          <w:rFonts w:ascii="Times New Roman" w:hAnsi="Times New Roman" w:cs="Times New Roman"/>
          <w:sz w:val="28"/>
          <w:szCs w:val="28"/>
        </w:rPr>
        <w:t xml:space="preserve">лизинговых </w:t>
      </w:r>
      <w:proofErr w:type="spellStart"/>
      <w:r w:rsidR="00413BFC" w:rsidRPr="00413BFC">
        <w:rPr>
          <w:rFonts w:ascii="Times New Roman" w:hAnsi="Times New Roman" w:cs="Times New Roman"/>
          <w:sz w:val="28"/>
          <w:szCs w:val="28"/>
        </w:rPr>
        <w:t>факторинговых</w:t>
      </w:r>
      <w:proofErr w:type="spellEnd"/>
      <w:r w:rsidR="00413BFC" w:rsidRPr="00413BFC">
        <w:rPr>
          <w:rFonts w:ascii="Times New Roman" w:hAnsi="Times New Roman" w:cs="Times New Roman"/>
          <w:sz w:val="28"/>
          <w:szCs w:val="28"/>
        </w:rPr>
        <w:t xml:space="preserve"> операций на рынке банковских услуг (услуг лизинговых компаний) в соответствующем регионе, % (руб.).</w:t>
      </w:r>
    </w:p>
    <w:p w:rsidR="00413BFC" w:rsidRPr="00413BFC" w:rsidRDefault="00413BFC" w:rsidP="00D414A8">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Об отсутствии коррупционной составляющей при заключении лизинговых/</w:t>
      </w:r>
      <w:proofErr w:type="spellStart"/>
      <w:r w:rsidRPr="00413BFC">
        <w:rPr>
          <w:rFonts w:ascii="Times New Roman" w:hAnsi="Times New Roman" w:cs="Times New Roman"/>
          <w:sz w:val="28"/>
          <w:szCs w:val="28"/>
        </w:rPr>
        <w:t>факторинговых</w:t>
      </w:r>
      <w:proofErr w:type="spellEnd"/>
      <w:r w:rsidRPr="00413BFC">
        <w:rPr>
          <w:rFonts w:ascii="Times New Roman" w:hAnsi="Times New Roman" w:cs="Times New Roman"/>
          <w:sz w:val="28"/>
          <w:szCs w:val="28"/>
        </w:rPr>
        <w:t xml:space="preserve"> договоров может свидетельствовать значение </w:t>
      </w:r>
      <w:proofErr w:type="spellStart"/>
      <w:r w:rsidRPr="00413BFC">
        <w:rPr>
          <w:rFonts w:ascii="Times New Roman" w:hAnsi="Times New Roman" w:cs="Times New Roman"/>
          <w:sz w:val="28"/>
          <w:szCs w:val="28"/>
        </w:rPr>
        <w:t>Ксс</w:t>
      </w:r>
      <w:proofErr w:type="spellEnd"/>
      <w:r w:rsidRPr="00413BFC">
        <w:rPr>
          <w:rFonts w:ascii="Times New Roman" w:hAnsi="Times New Roman" w:cs="Times New Roman"/>
          <w:sz w:val="28"/>
          <w:szCs w:val="28"/>
        </w:rPr>
        <w:t xml:space="preserve"> в пределах:</w:t>
      </w:r>
    </w:p>
    <w:p w:rsidR="00D414A8" w:rsidRPr="00413BFC" w:rsidRDefault="00D414A8" w:rsidP="00D414A8">
      <w:pPr>
        <w:pStyle w:val="a5"/>
        <w:jc w:val="both"/>
        <w:rPr>
          <w:rFonts w:ascii="Times New Roman" w:hAnsi="Times New Roman" w:cs="Times New Roman"/>
          <w:sz w:val="28"/>
          <w:szCs w:val="28"/>
        </w:rPr>
      </w:pPr>
      <w:r>
        <w:rPr>
          <w:rFonts w:ascii="Times New Roman" w:hAnsi="Times New Roman" w:cs="Times New Roman"/>
          <w:sz w:val="28"/>
          <w:szCs w:val="28"/>
        </w:rPr>
        <w:t xml:space="preserve">                                                 0,95  ≥ </w:t>
      </w:r>
      <w:proofErr w:type="spellStart"/>
      <w:r w:rsidRPr="00413BFC">
        <w:rPr>
          <w:rFonts w:ascii="Times New Roman" w:hAnsi="Times New Roman" w:cs="Times New Roman"/>
          <w:sz w:val="28"/>
          <w:szCs w:val="28"/>
        </w:rPr>
        <w:t>К</w:t>
      </w:r>
      <w:r>
        <w:rPr>
          <w:rFonts w:ascii="Times New Roman" w:hAnsi="Times New Roman" w:cs="Times New Roman"/>
          <w:sz w:val="28"/>
          <w:szCs w:val="28"/>
        </w:rPr>
        <w:t>сс</w:t>
      </w:r>
      <w:proofErr w:type="spellEnd"/>
      <w:r>
        <w:rPr>
          <w:rFonts w:ascii="Times New Roman" w:hAnsi="Times New Roman" w:cs="Times New Roman"/>
          <w:sz w:val="28"/>
          <w:szCs w:val="28"/>
        </w:rPr>
        <w:t xml:space="preserve"> ≤ 1</w:t>
      </w:r>
      <w:r w:rsidRPr="00413BFC">
        <w:rPr>
          <w:rFonts w:ascii="Times New Roman" w:hAnsi="Times New Roman" w:cs="Times New Roman"/>
          <w:sz w:val="28"/>
          <w:szCs w:val="28"/>
        </w:rPr>
        <w:t>,</w:t>
      </w:r>
      <w:r>
        <w:rPr>
          <w:rFonts w:ascii="Times New Roman" w:hAnsi="Times New Roman" w:cs="Times New Roman"/>
          <w:sz w:val="28"/>
          <w:szCs w:val="28"/>
        </w:rPr>
        <w:t>05</w:t>
      </w:r>
      <w:r w:rsidRPr="00413BFC">
        <w:rPr>
          <w:rFonts w:ascii="Times New Roman" w:hAnsi="Times New Roman" w:cs="Times New Roman"/>
          <w:sz w:val="28"/>
          <w:szCs w:val="28"/>
        </w:rPr>
        <w:t>.</w:t>
      </w:r>
    </w:p>
    <w:p w:rsidR="00D414A8" w:rsidRDefault="00D414A8" w:rsidP="00413BFC">
      <w:pPr>
        <w:pStyle w:val="a5"/>
        <w:jc w:val="both"/>
        <w:rPr>
          <w:rFonts w:ascii="Times New Roman" w:hAnsi="Times New Roman" w:cs="Times New Roman"/>
          <w:sz w:val="28"/>
          <w:szCs w:val="28"/>
        </w:rPr>
      </w:pPr>
    </w:p>
    <w:p w:rsidR="00843090" w:rsidRDefault="00843090" w:rsidP="00D414A8">
      <w:pPr>
        <w:pStyle w:val="a5"/>
        <w:ind w:firstLine="708"/>
        <w:jc w:val="both"/>
        <w:rPr>
          <w:rFonts w:ascii="Times New Roman" w:hAnsi="Times New Roman" w:cs="Times New Roman"/>
          <w:sz w:val="28"/>
          <w:szCs w:val="28"/>
        </w:rPr>
      </w:pPr>
    </w:p>
    <w:p w:rsidR="00413BFC" w:rsidRPr="00843090" w:rsidRDefault="00413BFC" w:rsidP="00843090">
      <w:pPr>
        <w:pStyle w:val="a5"/>
        <w:ind w:firstLine="708"/>
        <w:jc w:val="center"/>
        <w:rPr>
          <w:rFonts w:ascii="Times New Roman" w:hAnsi="Times New Roman" w:cs="Times New Roman"/>
          <w:b/>
          <w:sz w:val="28"/>
          <w:szCs w:val="28"/>
        </w:rPr>
      </w:pPr>
      <w:r w:rsidRPr="00843090">
        <w:rPr>
          <w:rFonts w:ascii="Times New Roman" w:hAnsi="Times New Roman" w:cs="Times New Roman"/>
          <w:b/>
          <w:sz w:val="28"/>
          <w:szCs w:val="28"/>
        </w:rPr>
        <w:t>Профилактика и мониторинг коррупционных рисков, связанных с проведением закупок товаров и услуг организацией</w:t>
      </w:r>
      <w:r w:rsidR="00D414A8" w:rsidRPr="00843090">
        <w:rPr>
          <w:rFonts w:ascii="Times New Roman" w:hAnsi="Times New Roman" w:cs="Times New Roman"/>
          <w:b/>
          <w:sz w:val="28"/>
          <w:szCs w:val="28"/>
        </w:rPr>
        <w:t>.</w:t>
      </w:r>
    </w:p>
    <w:p w:rsidR="00D414A8" w:rsidRPr="00413BFC" w:rsidRDefault="00D414A8" w:rsidP="00D414A8">
      <w:pPr>
        <w:pStyle w:val="a5"/>
        <w:ind w:firstLine="708"/>
        <w:jc w:val="both"/>
        <w:rPr>
          <w:rFonts w:ascii="Times New Roman" w:hAnsi="Times New Roman" w:cs="Times New Roman"/>
          <w:sz w:val="28"/>
          <w:szCs w:val="28"/>
        </w:rPr>
      </w:pPr>
    </w:p>
    <w:p w:rsidR="00413BFC" w:rsidRDefault="00413BFC" w:rsidP="00D414A8">
      <w:pPr>
        <w:pStyle w:val="a5"/>
        <w:ind w:firstLine="708"/>
        <w:jc w:val="center"/>
        <w:rPr>
          <w:rFonts w:ascii="Times New Roman" w:hAnsi="Times New Roman" w:cs="Times New Roman"/>
          <w:b/>
          <w:sz w:val="28"/>
          <w:szCs w:val="28"/>
        </w:rPr>
      </w:pPr>
      <w:r w:rsidRPr="00D414A8">
        <w:rPr>
          <w:rFonts w:ascii="Times New Roman" w:hAnsi="Times New Roman" w:cs="Times New Roman"/>
          <w:b/>
          <w:sz w:val="28"/>
          <w:szCs w:val="28"/>
        </w:rPr>
        <w:t>Классификация коррупционных рисков, возникающих в сфере закупок</w:t>
      </w:r>
    </w:p>
    <w:p w:rsidR="003A33A8" w:rsidRPr="00D414A8" w:rsidRDefault="003A33A8" w:rsidP="00D414A8">
      <w:pPr>
        <w:pStyle w:val="a5"/>
        <w:ind w:firstLine="708"/>
        <w:jc w:val="center"/>
        <w:rPr>
          <w:rFonts w:ascii="Times New Roman" w:hAnsi="Times New Roman" w:cs="Times New Roman"/>
          <w:b/>
          <w:sz w:val="28"/>
          <w:szCs w:val="28"/>
        </w:rPr>
      </w:pPr>
    </w:p>
    <w:p w:rsidR="00413BFC" w:rsidRPr="00413BFC" w:rsidRDefault="00413BFC" w:rsidP="00D414A8">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Риски данного вида распространяются на всю закупочную деятельность. При рассмотрении коррупционных рисков в сфере закупок организация выступает в качестве покупателя. Коррупционные риски, возникающие в сфере закупок, являются самыми распространенными и наиболее разнообразными</w:t>
      </w:r>
      <w:r w:rsidR="00D414A8">
        <w:rPr>
          <w:rFonts w:ascii="Times New Roman" w:hAnsi="Times New Roman" w:cs="Times New Roman"/>
          <w:sz w:val="28"/>
          <w:szCs w:val="28"/>
        </w:rPr>
        <w:t>.</w:t>
      </w:r>
    </w:p>
    <w:p w:rsidR="00413BFC" w:rsidRPr="00413BFC" w:rsidRDefault="00413BFC" w:rsidP="00843090">
      <w:pPr>
        <w:pStyle w:val="a5"/>
        <w:ind w:firstLine="708"/>
        <w:jc w:val="both"/>
        <w:rPr>
          <w:rFonts w:ascii="Times New Roman" w:hAnsi="Times New Roman" w:cs="Times New Roman"/>
          <w:sz w:val="28"/>
          <w:szCs w:val="28"/>
        </w:rPr>
      </w:pPr>
      <w:proofErr w:type="gramStart"/>
      <w:r w:rsidRPr="00413BFC">
        <w:rPr>
          <w:rFonts w:ascii="Times New Roman" w:hAnsi="Times New Roman" w:cs="Times New Roman"/>
          <w:sz w:val="28"/>
          <w:szCs w:val="28"/>
        </w:rPr>
        <w:t>Коррупционные риски, возникающие в сфере закупок классифицируются</w:t>
      </w:r>
      <w:proofErr w:type="gramEnd"/>
      <w:r w:rsidRPr="00413BFC">
        <w:rPr>
          <w:rFonts w:ascii="Times New Roman" w:hAnsi="Times New Roman" w:cs="Times New Roman"/>
          <w:sz w:val="28"/>
          <w:szCs w:val="28"/>
        </w:rPr>
        <w:t xml:space="preserve"> по нескольким параметрам:</w:t>
      </w:r>
    </w:p>
    <w:p w:rsidR="00413BFC" w:rsidRPr="00413BFC" w:rsidRDefault="00D414A8" w:rsidP="00D414A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по предмету закупок;</w:t>
      </w:r>
    </w:p>
    <w:p w:rsidR="00413BFC" w:rsidRPr="00413BFC" w:rsidRDefault="00D414A8" w:rsidP="00D414A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по стадии закупочного цикла.</w:t>
      </w:r>
    </w:p>
    <w:p w:rsidR="00413BFC" w:rsidRPr="00413BFC" w:rsidRDefault="00413BFC" w:rsidP="00D414A8">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зависимости от предмета закупок коррупционные риски можно классифицировать на риски, возникающие при осуществлении закупок:</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недвижимого имущества;</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техники, машин и оборудования, а также нематериальных активов (за исключением предметов искусства и роскоши);</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сырья и материалов;</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услуг.</w:t>
      </w:r>
    </w:p>
    <w:p w:rsid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Следует обращать внимание на приобретение нематериальных активов, в части предметов искусства и роскоши. Предметы искусства и роскоши приобретаются у так называемого единственного поставщика, без </w:t>
      </w:r>
      <w:r w:rsidRPr="00413BFC">
        <w:rPr>
          <w:rFonts w:ascii="Times New Roman" w:hAnsi="Times New Roman" w:cs="Times New Roman"/>
          <w:sz w:val="28"/>
          <w:szCs w:val="28"/>
        </w:rPr>
        <w:lastRenderedPageBreak/>
        <w:t>осуществления конкурсных процедур. Особое внимание стоит уделить анализу целесообразности осуществления подобной закупки.</w:t>
      </w:r>
    </w:p>
    <w:p w:rsidR="00802BC2" w:rsidRPr="00413BFC" w:rsidRDefault="00802BC2" w:rsidP="00802BC2">
      <w:pPr>
        <w:pStyle w:val="a5"/>
        <w:ind w:firstLine="708"/>
        <w:jc w:val="both"/>
        <w:rPr>
          <w:rFonts w:ascii="Times New Roman" w:hAnsi="Times New Roman" w:cs="Times New Roman"/>
          <w:sz w:val="28"/>
          <w:szCs w:val="28"/>
        </w:rPr>
      </w:pPr>
    </w:p>
    <w:p w:rsidR="00413BFC" w:rsidRDefault="00413BFC" w:rsidP="00802BC2">
      <w:pPr>
        <w:pStyle w:val="a5"/>
        <w:jc w:val="center"/>
        <w:rPr>
          <w:rFonts w:ascii="Times New Roman" w:hAnsi="Times New Roman" w:cs="Times New Roman"/>
          <w:b/>
          <w:sz w:val="28"/>
          <w:szCs w:val="28"/>
        </w:rPr>
      </w:pPr>
      <w:r w:rsidRPr="00802BC2">
        <w:rPr>
          <w:rFonts w:ascii="Times New Roman" w:hAnsi="Times New Roman" w:cs="Times New Roman"/>
          <w:b/>
          <w:sz w:val="28"/>
          <w:szCs w:val="28"/>
        </w:rPr>
        <w:t>Коррупционные составляющие в разрезе стадий закупочного цикла</w:t>
      </w:r>
    </w:p>
    <w:p w:rsidR="00802BC2" w:rsidRPr="00802BC2" w:rsidRDefault="00802BC2" w:rsidP="00802BC2">
      <w:pPr>
        <w:pStyle w:val="a5"/>
        <w:jc w:val="center"/>
        <w:rPr>
          <w:rFonts w:ascii="Times New Roman" w:hAnsi="Times New Roman" w:cs="Times New Roman"/>
          <w:b/>
          <w:sz w:val="28"/>
          <w:szCs w:val="28"/>
        </w:rPr>
      </w:pP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Коррупционным рискам подвержены все стадии закупочного цикла, среди которых можно выделить риски, возникающие на стадии:</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разработки и утверждения Положения о закупках, содержащего условия закупки, оценки заявки, а также проведение иных процедур, облегчающих (усложняющих) проведение процесса закупки;</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исследования предложения на рынке закупаемых товаров и услуг с целью формирования условий, ограничивающих (расширяющих) круг возможных поставщиков, перечень удовлетворяющих потребности товаров (услуг), завышающих (занижающих) цену товара (услуги);</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размещения заказов и разработки технического задания, дающих возможность необоснованно усложнить (упростить) условия определения поставщика, устанавливать нереальные, трудновыполнимые требования, условия, искусственно ограничивающие круг поставщиков по срокам, цене, объему, особенностям и конкурентоспособности предмета закупок;</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рассмотрения заявок, позволяющие воспользоваться возможностями установления дискриминаций (преференций) в отношении отдельных поставщиков;</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заключения контракта, допускающие необоснованное изменение условий контракта, заявленных на этапе конкурса, необоснованный запрос необъявленных (недопустимых) документов, необоснованный отказ в заключени</w:t>
      </w:r>
      <w:proofErr w:type="gramStart"/>
      <w:r w:rsidR="00413BFC" w:rsidRPr="00413BFC">
        <w:rPr>
          <w:rFonts w:ascii="Times New Roman" w:hAnsi="Times New Roman" w:cs="Times New Roman"/>
          <w:sz w:val="28"/>
          <w:szCs w:val="28"/>
        </w:rPr>
        <w:t>и</w:t>
      </w:r>
      <w:proofErr w:type="gramEnd"/>
      <w:r w:rsidR="00413BFC" w:rsidRPr="00413BFC">
        <w:rPr>
          <w:rFonts w:ascii="Times New Roman" w:hAnsi="Times New Roman" w:cs="Times New Roman"/>
          <w:sz w:val="28"/>
          <w:szCs w:val="28"/>
        </w:rPr>
        <w:t xml:space="preserve"> контракта;</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администрирования контракта, приемки продукции (услуг) и гарантийного обслуживания предмета закупки, дающие возможность обременения контракта дополнительными необъявленными условиями, применения необоснованно жестких (мягких) или необъявленных условий приемки продукции по контракту, затягивание предоставления информации, материалов, площадей и оборудования в целях исполнения заказа.</w:t>
      </w:r>
    </w:p>
    <w:p w:rsidR="003A33A8" w:rsidRDefault="003A33A8" w:rsidP="00802BC2">
      <w:pPr>
        <w:pStyle w:val="a5"/>
        <w:ind w:firstLine="708"/>
        <w:jc w:val="center"/>
        <w:rPr>
          <w:rFonts w:ascii="Times New Roman" w:hAnsi="Times New Roman" w:cs="Times New Roman"/>
          <w:b/>
          <w:sz w:val="28"/>
          <w:szCs w:val="28"/>
        </w:rPr>
      </w:pPr>
    </w:p>
    <w:p w:rsidR="00413BFC" w:rsidRDefault="00413BFC" w:rsidP="00802BC2">
      <w:pPr>
        <w:pStyle w:val="a5"/>
        <w:ind w:firstLine="708"/>
        <w:jc w:val="center"/>
        <w:rPr>
          <w:rFonts w:ascii="Times New Roman" w:hAnsi="Times New Roman" w:cs="Times New Roman"/>
          <w:b/>
          <w:sz w:val="28"/>
          <w:szCs w:val="28"/>
        </w:rPr>
      </w:pPr>
      <w:r w:rsidRPr="00802BC2">
        <w:rPr>
          <w:rFonts w:ascii="Times New Roman" w:hAnsi="Times New Roman" w:cs="Times New Roman"/>
          <w:b/>
          <w:sz w:val="28"/>
          <w:szCs w:val="28"/>
        </w:rPr>
        <w:t>Порядок проведения оценки поставщика (продавца) на предмет наличия коррупционной составляющей</w:t>
      </w:r>
    </w:p>
    <w:p w:rsidR="009C0B43" w:rsidRPr="00802BC2" w:rsidRDefault="009C0B43" w:rsidP="00802BC2">
      <w:pPr>
        <w:pStyle w:val="a5"/>
        <w:ind w:firstLine="708"/>
        <w:jc w:val="center"/>
        <w:rPr>
          <w:rFonts w:ascii="Times New Roman" w:hAnsi="Times New Roman" w:cs="Times New Roman"/>
          <w:b/>
          <w:sz w:val="28"/>
          <w:szCs w:val="28"/>
        </w:rPr>
      </w:pPr>
    </w:p>
    <w:p w:rsidR="00802BC2"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При осуществлении профилактики и мониторинга коррупционных рисков, связанных с проведением закупок в независимости от вида, приобретаемого товара (услуги) и способа осуществления покупки необходимо провести оценку поставщика (продавца) по следующим позициям: </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1. Уставные документы (устав и изменения к нему, свидетельства о государственной регистрации, свидетельство о постановке на государственный учет, </w:t>
      </w:r>
      <w:proofErr w:type="gramStart"/>
      <w:r w:rsidRPr="00413BFC">
        <w:rPr>
          <w:rFonts w:ascii="Times New Roman" w:hAnsi="Times New Roman" w:cs="Times New Roman"/>
          <w:sz w:val="28"/>
          <w:szCs w:val="28"/>
        </w:rPr>
        <w:t>в</w:t>
      </w:r>
      <w:proofErr w:type="gramEnd"/>
      <w:r w:rsidR="00843090">
        <w:rPr>
          <w:rFonts w:ascii="Times New Roman" w:hAnsi="Times New Roman" w:cs="Times New Roman"/>
          <w:sz w:val="28"/>
          <w:szCs w:val="28"/>
        </w:rPr>
        <w:t xml:space="preserve"> </w:t>
      </w:r>
      <w:proofErr w:type="gramStart"/>
      <w:r w:rsidRPr="00413BFC">
        <w:rPr>
          <w:rFonts w:ascii="Times New Roman" w:hAnsi="Times New Roman" w:cs="Times New Roman"/>
          <w:sz w:val="28"/>
          <w:szCs w:val="28"/>
        </w:rPr>
        <w:t>предусмотренным</w:t>
      </w:r>
      <w:proofErr w:type="gramEnd"/>
      <w:r w:rsidRPr="00413BFC">
        <w:rPr>
          <w:rFonts w:ascii="Times New Roman" w:hAnsi="Times New Roman" w:cs="Times New Roman"/>
          <w:sz w:val="28"/>
          <w:szCs w:val="28"/>
        </w:rPr>
        <w:t xml:space="preserve"> законом случаях - специальные допуски и лицензии) для установления следующих фактов:</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3BFC" w:rsidRPr="00413BFC">
        <w:rPr>
          <w:rFonts w:ascii="Times New Roman" w:hAnsi="Times New Roman" w:cs="Times New Roman"/>
          <w:sz w:val="28"/>
          <w:szCs w:val="28"/>
        </w:rPr>
        <w:t>сроков и круга полномочий представителя поставщика (продавца);</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объема крупной сделки для поставщика (продавца);</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закрепленные уставными документами направления деятельности.</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Подписание заведомо не имеющих юридическую силу договоров с поставщиками (продавцами), то есть нарушающих положения уставных документов и других документов поставщика (продавца), в том числе подтверждающих полномочия подписанта может свидетельствовать о наличии коррупционной составляющей. Дополнительно следует </w:t>
      </w:r>
      <w:proofErr w:type="gramStart"/>
      <w:r w:rsidRPr="00413BFC">
        <w:rPr>
          <w:rFonts w:ascii="Times New Roman" w:hAnsi="Times New Roman" w:cs="Times New Roman"/>
          <w:sz w:val="28"/>
          <w:szCs w:val="28"/>
        </w:rPr>
        <w:t>удостоверится</w:t>
      </w:r>
      <w:proofErr w:type="gramEnd"/>
      <w:r w:rsidRPr="00413BFC">
        <w:rPr>
          <w:rFonts w:ascii="Times New Roman" w:hAnsi="Times New Roman" w:cs="Times New Roman"/>
          <w:sz w:val="28"/>
          <w:szCs w:val="28"/>
        </w:rPr>
        <w:t xml:space="preserve"> в наличии действующей лицензии у поставщика (покупателя) в предусмотренных законом случаях. Органы, осуществляющие лицензирование, публикуют на своих официальных сайтах перечень организаций, имеющих действующие лицензии.</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Особое внимание следует уделить анализу поставщиков (покупателей) с организационно-правовой формой в виде общества с ограниченной ответственностью и индивидуальных предпринимателей в связи с относительно </w:t>
      </w:r>
      <w:proofErr w:type="gramStart"/>
      <w:r w:rsidRPr="00413BFC">
        <w:rPr>
          <w:rFonts w:ascii="Times New Roman" w:hAnsi="Times New Roman" w:cs="Times New Roman"/>
          <w:sz w:val="28"/>
          <w:szCs w:val="28"/>
        </w:rPr>
        <w:t>низкими</w:t>
      </w:r>
      <w:proofErr w:type="gramEnd"/>
      <w:r w:rsidRPr="00413BFC">
        <w:rPr>
          <w:rFonts w:ascii="Times New Roman" w:hAnsi="Times New Roman" w:cs="Times New Roman"/>
          <w:sz w:val="28"/>
          <w:szCs w:val="28"/>
        </w:rPr>
        <w:t xml:space="preserve"> требования к раскрытию информации и минимальному размеру уставного капитала.</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413BFC" w:rsidRPr="00413BFC">
        <w:rPr>
          <w:rFonts w:ascii="Times New Roman" w:hAnsi="Times New Roman" w:cs="Times New Roman"/>
          <w:sz w:val="28"/>
          <w:szCs w:val="28"/>
        </w:rPr>
        <w:t>Сведения об учредителях и структуре акционерного капитала поставщика (продавца) (выписка из ЕГРЮЛ, список аффилированных лиц). Установление бенефициаров проводится в целях определения заинтересованности уполномоченных лиц организации в заключени</w:t>
      </w:r>
      <w:proofErr w:type="gramStart"/>
      <w:r w:rsidR="00413BFC" w:rsidRPr="00413BFC">
        <w:rPr>
          <w:rFonts w:ascii="Times New Roman" w:hAnsi="Times New Roman" w:cs="Times New Roman"/>
          <w:sz w:val="28"/>
          <w:szCs w:val="28"/>
        </w:rPr>
        <w:t>и</w:t>
      </w:r>
      <w:proofErr w:type="gramEnd"/>
      <w:r w:rsidR="00413BFC" w:rsidRPr="00413BFC">
        <w:rPr>
          <w:rFonts w:ascii="Times New Roman" w:hAnsi="Times New Roman" w:cs="Times New Roman"/>
          <w:sz w:val="28"/>
          <w:szCs w:val="28"/>
        </w:rPr>
        <w:t xml:space="preserve"> сделки с конкретным поставщиком (покупателем), являющимся аффилированным к организации и ее руководству. При этом особое внимание необходимо уделить наличию среди акционеров поставщика (продавца) юридических лиц, зарегистрированных в офшорных зонах. Данный факт может свидетельствовать о применении поставщиком (продавцом) налоговых оптимизаций, в том числе незаконных, что свидетельствует о наличии коррупционной составляющей </w:t>
      </w:r>
      <w:proofErr w:type="gramStart"/>
      <w:r w:rsidR="00413BFC" w:rsidRPr="00413BFC">
        <w:rPr>
          <w:rFonts w:ascii="Times New Roman" w:hAnsi="Times New Roman" w:cs="Times New Roman"/>
          <w:sz w:val="28"/>
          <w:szCs w:val="28"/>
        </w:rPr>
        <w:t>и</w:t>
      </w:r>
      <w:proofErr w:type="gramEnd"/>
      <w:r w:rsidR="00413BFC" w:rsidRPr="00413BFC">
        <w:rPr>
          <w:rFonts w:ascii="Times New Roman" w:hAnsi="Times New Roman" w:cs="Times New Roman"/>
          <w:sz w:val="28"/>
          <w:szCs w:val="28"/>
        </w:rPr>
        <w:t xml:space="preserve"> в конечном счете несет </w:t>
      </w:r>
      <w:proofErr w:type="spellStart"/>
      <w:r w:rsidR="00413BFC" w:rsidRPr="00413BFC">
        <w:rPr>
          <w:rFonts w:ascii="Times New Roman" w:hAnsi="Times New Roman" w:cs="Times New Roman"/>
          <w:sz w:val="28"/>
          <w:szCs w:val="28"/>
        </w:rPr>
        <w:t>репутационные</w:t>
      </w:r>
      <w:proofErr w:type="spellEnd"/>
      <w:r w:rsidR="00413BFC" w:rsidRPr="00413BFC">
        <w:rPr>
          <w:rFonts w:ascii="Times New Roman" w:hAnsi="Times New Roman" w:cs="Times New Roman"/>
          <w:sz w:val="28"/>
          <w:szCs w:val="28"/>
        </w:rPr>
        <w:t xml:space="preserve"> риски для организации.</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413BFC" w:rsidRPr="00413BFC">
        <w:rPr>
          <w:rFonts w:ascii="Times New Roman" w:hAnsi="Times New Roman" w:cs="Times New Roman"/>
          <w:sz w:val="28"/>
          <w:szCs w:val="28"/>
        </w:rPr>
        <w:t>Информация о благонадежности поставщика (продавца) из открытых источников, в том числе с использованием сервисов федеральных и региональных органов исполнительной власти, контролирующих и надзорных органов, органов судебной власти:</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 xml:space="preserve">журнал «Вестник государственной регистрации» о принятых </w:t>
      </w:r>
      <w:proofErr w:type="gramStart"/>
      <w:r w:rsidR="00413BFC" w:rsidRPr="00413BFC">
        <w:rPr>
          <w:rFonts w:ascii="Times New Roman" w:hAnsi="Times New Roman" w:cs="Times New Roman"/>
          <w:sz w:val="28"/>
          <w:szCs w:val="28"/>
        </w:rPr>
        <w:t>решениях</w:t>
      </w:r>
      <w:proofErr w:type="gramEnd"/>
      <w:r w:rsidR="00413BFC" w:rsidRPr="00413BFC">
        <w:rPr>
          <w:rFonts w:ascii="Times New Roman" w:hAnsi="Times New Roman" w:cs="Times New Roman"/>
          <w:sz w:val="28"/>
          <w:szCs w:val="28"/>
        </w:rPr>
        <w:t xml:space="preserve"> о предстоящем исключении недействующих юридических лиц из ЕГРЮЛ;</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реестр недобросовестных поставщиков; наличие контрагента в базе юридических лиц, связь с которым по указанному в ЕГРЮЛ адресу отсутствует;</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регистрация контрагента по адресу массовой регистрации;</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открытие в отношении контрагента процедур ликвидации и банкротства;</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реестр лиц, отказавшихся в суде от участия в организации или в отношении которых данный факт установлен (подтвержден) в судебном порядке;</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13BFC" w:rsidRPr="00413BFC">
        <w:rPr>
          <w:rFonts w:ascii="Times New Roman" w:hAnsi="Times New Roman" w:cs="Times New Roman"/>
          <w:sz w:val="28"/>
          <w:szCs w:val="28"/>
        </w:rPr>
        <w:t>наличие дисквалификации у лиц, входящих в состав исполнительных органов контрагента, и намеревающихся подписать документы по сделке;</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сведения о наличии подозрительных признаков («массовый» директор, учредитель или адрес организации);</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13BFC" w:rsidRPr="00413BFC">
        <w:rPr>
          <w:rFonts w:ascii="Times New Roman" w:hAnsi="Times New Roman" w:cs="Times New Roman"/>
          <w:sz w:val="28"/>
          <w:szCs w:val="28"/>
        </w:rPr>
        <w:t>недействительность паспортных данных руководства контрагента.</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413BFC" w:rsidRPr="00413BFC">
        <w:rPr>
          <w:rFonts w:ascii="Times New Roman" w:hAnsi="Times New Roman" w:cs="Times New Roman"/>
          <w:sz w:val="28"/>
          <w:szCs w:val="28"/>
        </w:rPr>
        <w:t>Информация, полученная от налоговой инспекции по месту учета поставщика (продавца) по запросу, направленному в соответствии с письмом Минфина России № 03-02-07/1-134 от 4 июня 2012 г. касательно вопросов о соблюдении отчетной дисциплины поставщиком (продавцом), о наличии фактов привлечения его к налоговой ответственности и нарушении им сроков уплаты налогов. Запрос данной информации производится в случае отсутствия информации о поставщике (покупателе) в доступных источниках и при обнаружении других признаков коррупционной составляющей.</w:t>
      </w:r>
    </w:p>
    <w:p w:rsidR="00413BFC" w:rsidRPr="00413BFC" w:rsidRDefault="00802BC2" w:rsidP="00802BC2">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413BFC" w:rsidRPr="00413BFC">
        <w:rPr>
          <w:rFonts w:ascii="Times New Roman" w:hAnsi="Times New Roman" w:cs="Times New Roman"/>
          <w:sz w:val="28"/>
          <w:szCs w:val="28"/>
        </w:rPr>
        <w:t>Годовая бухгалтерская (бухгалтерский баланс и отчет о финансовых результатах) и статистическая отчетность (форма П-4 «Сведения о численности и заработной плате работников» при наличии). Основным объектом анализа бухгалтерской отчетности является объем и динамика годовой выручки за последние три года, которая должна демонстрировать масштабы деятельности поставщика (продавца) соответствующие стоимости сделки, заключенной с ним организацией.</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Дополнительно по данным бухгалтерского баланса необходимо оценить финансовую устойчивость поставщика (продавца) путем анализа объема и динамики его краткосрочной и долгосрочной задолженности перед финансовыми организациями и кредиторами (раздел IV, V бухгалтерского баланса «Долгосрочные обязательства», «Краткосрочные обязательства»). При этом кратное превышение суммы вышеуказанных разделов над суммой раздела III «Капитал и резервы», а также наличие убытка за последние несколько лет свидетельствуют о финансовой неустойчивости поставщика (продавца). Выбор финансово неустойчивого поставщика (продавца), особенно, при заключении крупных сделок, может свидетельствовать о наличии коррупционной составляющей.</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наличии информации о средней численности работников поставщика (продавца) также следует проанализировать соответствие его кадрового потенциала стоимости и объемам сделки, заключаемой с ним организацией. Следует учитывать, что оценка финансовой устойчивости нецелесообразна для ряда единичных сделок, не связанных с производственным процессом (покупка у собственника объектов недвижимого и движимого имущества).</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анализе вышеперечисленных документов и информации необходимо установить, является ли поставщик (продавец) производителем приобретаемых товаров и услуг, оптовым поставщиком (собственником имущества) или выступает в роли посредника, что является признаком наличия коррупционной составляющей.</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Для определения характера основной деятельности поставщика (продавца), во-первых, необходимо проанализировать его уставные </w:t>
      </w:r>
      <w:r w:rsidRPr="00413BFC">
        <w:rPr>
          <w:rFonts w:ascii="Times New Roman" w:hAnsi="Times New Roman" w:cs="Times New Roman"/>
          <w:sz w:val="28"/>
          <w:szCs w:val="28"/>
        </w:rPr>
        <w:lastRenderedPageBreak/>
        <w:t>документы. Поставщик (покупатель) является посредником в случае отсутствия в его уставных документах направлений деятельности, связанных с производством.</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Во-вторых, необходимо оценить продолжительность деятельности поставщика (продавца) на рынке. Период работы менее 2-х лет может свидетельствовать об отсутствии налаженной производственной деятельности.</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В-третьих, при анализе бухгалтерской отчетности об отсутствии налаженной производственной деятельности может свидетельствовать низкое значение или отсутствие показателей в Разделе 1 «</w:t>
      </w:r>
      <w:proofErr w:type="spellStart"/>
      <w:r w:rsidRPr="00413BFC">
        <w:rPr>
          <w:rFonts w:ascii="Times New Roman" w:hAnsi="Times New Roman" w:cs="Times New Roman"/>
          <w:sz w:val="28"/>
          <w:szCs w:val="28"/>
        </w:rPr>
        <w:t>Внеоборотные</w:t>
      </w:r>
      <w:proofErr w:type="spellEnd"/>
      <w:r w:rsidRPr="00413BFC">
        <w:rPr>
          <w:rFonts w:ascii="Times New Roman" w:hAnsi="Times New Roman" w:cs="Times New Roman"/>
          <w:sz w:val="28"/>
          <w:szCs w:val="28"/>
        </w:rPr>
        <w:t xml:space="preserve"> активы» Бухгалтерского баланса по строке «Основные средства», а также низкий размер собственных средств, указанный в строке «Итого по разделу III» раздела III «Капитал и резервы». Под низким размером собственных сре</w:t>
      </w:r>
      <w:proofErr w:type="gramStart"/>
      <w:r w:rsidRPr="00413BFC">
        <w:rPr>
          <w:rFonts w:ascii="Times New Roman" w:hAnsi="Times New Roman" w:cs="Times New Roman"/>
          <w:sz w:val="28"/>
          <w:szCs w:val="28"/>
        </w:rPr>
        <w:t>дств сл</w:t>
      </w:r>
      <w:proofErr w:type="gramEnd"/>
      <w:r w:rsidRPr="00413BFC">
        <w:rPr>
          <w:rFonts w:ascii="Times New Roman" w:hAnsi="Times New Roman" w:cs="Times New Roman"/>
          <w:sz w:val="28"/>
          <w:szCs w:val="28"/>
        </w:rPr>
        <w:t>едует понимать соответствие или незначительное отклонение от минимальных требований, применяемых к размеру уставного капитала в соответствии с Федеральным законом от 26 декабря 2014 г.№ 208-ФЗ «Об акционерных обществах».</w:t>
      </w:r>
    </w:p>
    <w:p w:rsid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В-четвертых, необходимо осуществить поиск информации на официальном сайте поставщика (покупателя) в сети Интернет и других открытых источниках.</w:t>
      </w:r>
    </w:p>
    <w:p w:rsidR="00802BC2" w:rsidRPr="00413BFC" w:rsidRDefault="00802BC2" w:rsidP="00802BC2">
      <w:pPr>
        <w:pStyle w:val="a5"/>
        <w:ind w:firstLine="708"/>
        <w:jc w:val="both"/>
        <w:rPr>
          <w:rFonts w:ascii="Times New Roman" w:hAnsi="Times New Roman" w:cs="Times New Roman"/>
          <w:sz w:val="28"/>
          <w:szCs w:val="28"/>
        </w:rPr>
      </w:pPr>
    </w:p>
    <w:p w:rsidR="00413BFC" w:rsidRDefault="00413BFC" w:rsidP="00802BC2">
      <w:pPr>
        <w:pStyle w:val="a5"/>
        <w:jc w:val="center"/>
        <w:rPr>
          <w:rFonts w:ascii="Times New Roman" w:hAnsi="Times New Roman" w:cs="Times New Roman"/>
          <w:b/>
          <w:sz w:val="28"/>
          <w:szCs w:val="28"/>
        </w:rPr>
      </w:pPr>
      <w:r w:rsidRPr="00802BC2">
        <w:rPr>
          <w:rFonts w:ascii="Times New Roman" w:hAnsi="Times New Roman" w:cs="Times New Roman"/>
          <w:b/>
          <w:sz w:val="28"/>
          <w:szCs w:val="28"/>
        </w:rPr>
        <w:t>Коррупционные риски, возникающие при приобретении недвижимого</w:t>
      </w:r>
      <w:r w:rsidR="009C0B43">
        <w:rPr>
          <w:rFonts w:ascii="Times New Roman" w:hAnsi="Times New Roman" w:cs="Times New Roman"/>
          <w:b/>
          <w:sz w:val="28"/>
          <w:szCs w:val="28"/>
        </w:rPr>
        <w:t xml:space="preserve"> и</w:t>
      </w:r>
      <w:r w:rsidRPr="00802BC2">
        <w:rPr>
          <w:rFonts w:ascii="Times New Roman" w:hAnsi="Times New Roman" w:cs="Times New Roman"/>
          <w:b/>
          <w:sz w:val="28"/>
          <w:szCs w:val="28"/>
        </w:rPr>
        <w:t>мущества</w:t>
      </w:r>
    </w:p>
    <w:p w:rsidR="009C0B43" w:rsidRPr="00802BC2" w:rsidRDefault="009C0B43" w:rsidP="00802BC2">
      <w:pPr>
        <w:pStyle w:val="a5"/>
        <w:jc w:val="center"/>
        <w:rPr>
          <w:rFonts w:ascii="Times New Roman" w:hAnsi="Times New Roman" w:cs="Times New Roman"/>
          <w:b/>
          <w:sz w:val="28"/>
          <w:szCs w:val="28"/>
        </w:rPr>
      </w:pP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Под совершением сделок по приобретению недвижимого имущества понимаются сделки по покупке: земельных участков, жилых и нежилых помещений, а также другого недвижимого имущества в соответствии со статьей 130 Гражданского кодекса Российской Федерации.</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Особое внимание необходимо уделить классификации приобретаемого объекта недвижимости в целях определения его рыночной стоимости. Первичным источником оценки рыночной стоимости приобретаемого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413BFC" w:rsidRPr="00413BFC" w:rsidRDefault="00413BFC" w:rsidP="00802BC2">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осуществлении профилактики коррупционных рисков в данной области и их мониторинге необходимо осуществить комплекс мероприятий:</w:t>
      </w:r>
    </w:p>
    <w:p w:rsidR="00413BFC" w:rsidRPr="00413BFC" w:rsidRDefault="00413BFC" w:rsidP="00802BC2">
      <w:pPr>
        <w:pStyle w:val="a5"/>
        <w:numPr>
          <w:ilvl w:val="0"/>
          <w:numId w:val="12"/>
        </w:numPr>
        <w:ind w:left="0" w:firstLine="709"/>
        <w:jc w:val="both"/>
        <w:rPr>
          <w:rFonts w:ascii="Times New Roman" w:hAnsi="Times New Roman" w:cs="Times New Roman"/>
          <w:sz w:val="28"/>
          <w:szCs w:val="28"/>
        </w:rPr>
      </w:pPr>
      <w:proofErr w:type="gramStart"/>
      <w:r w:rsidRPr="00413BFC">
        <w:rPr>
          <w:rFonts w:ascii="Times New Roman" w:hAnsi="Times New Roman" w:cs="Times New Roman"/>
          <w:sz w:val="28"/>
          <w:szCs w:val="28"/>
        </w:rPr>
        <w:t xml:space="preserve">Анализ наличия коррупционной составляющей при определении цены объекта недвижимости, которая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как от </w:t>
      </w:r>
      <w:r w:rsidRPr="00413BFC">
        <w:rPr>
          <w:rFonts w:ascii="Times New Roman" w:hAnsi="Times New Roman" w:cs="Times New Roman"/>
          <w:sz w:val="28"/>
          <w:szCs w:val="28"/>
        </w:rPr>
        <w:lastRenderedPageBreak/>
        <w:t>продавца за установление завышенной цены на объект, так и с целью уплаты продавцу незаконного вознаграждения официальными представителями организации за установление заниженной цены на объект.</w:t>
      </w:r>
      <w:proofErr w:type="gramEnd"/>
    </w:p>
    <w:p w:rsidR="00413BFC" w:rsidRPr="00413BFC" w:rsidRDefault="00413BFC" w:rsidP="00DD492E">
      <w:pPr>
        <w:pStyle w:val="a5"/>
        <w:ind w:firstLine="708"/>
        <w:jc w:val="both"/>
        <w:rPr>
          <w:rFonts w:ascii="Times New Roman" w:hAnsi="Times New Roman" w:cs="Times New Roman"/>
          <w:sz w:val="28"/>
          <w:szCs w:val="28"/>
        </w:rPr>
      </w:pPr>
      <w:proofErr w:type="gramStart"/>
      <w:r w:rsidRPr="00413BFC">
        <w:rPr>
          <w:rFonts w:ascii="Times New Roman" w:hAnsi="Times New Roman" w:cs="Times New Roman"/>
          <w:sz w:val="28"/>
          <w:szCs w:val="28"/>
        </w:rPr>
        <w:t xml:space="preserve">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сайге </w:t>
      </w:r>
      <w:proofErr w:type="spellStart"/>
      <w:r w:rsidRPr="00413BFC">
        <w:rPr>
          <w:rFonts w:ascii="Times New Roman" w:hAnsi="Times New Roman" w:cs="Times New Roman"/>
          <w:sz w:val="28"/>
          <w:szCs w:val="28"/>
        </w:rPr>
        <w:t>Росреестра</w:t>
      </w:r>
      <w:proofErr w:type="spellEnd"/>
      <w:r w:rsidR="00802BC2">
        <w:rPr>
          <w:rFonts w:ascii="Times New Roman" w:hAnsi="Times New Roman" w:cs="Times New Roman"/>
          <w:sz w:val="28"/>
          <w:szCs w:val="28"/>
        </w:rPr>
        <w:t xml:space="preserve"> </w:t>
      </w:r>
      <w:hyperlink r:id="rId8" w:history="1">
        <w:r w:rsidRPr="005F61AF">
          <w:rPr>
            <w:rStyle w:val="af"/>
            <w:rFonts w:ascii="Times New Roman" w:hAnsi="Times New Roman" w:cs="Times New Roman"/>
            <w:color w:val="auto"/>
            <w:sz w:val="28"/>
            <w:szCs w:val="28"/>
            <w:lang w:val="en-US" w:bidi="en-US"/>
          </w:rPr>
          <w:t>http</w:t>
        </w:r>
        <w:r w:rsidRPr="005F61AF">
          <w:rPr>
            <w:rStyle w:val="af"/>
            <w:rFonts w:ascii="Times New Roman" w:hAnsi="Times New Roman" w:cs="Times New Roman"/>
            <w:color w:val="auto"/>
            <w:sz w:val="28"/>
            <w:szCs w:val="28"/>
            <w:lang w:bidi="en-US"/>
          </w:rPr>
          <w:t>://</w:t>
        </w:r>
        <w:r w:rsidRPr="005F61AF">
          <w:rPr>
            <w:rStyle w:val="af"/>
            <w:rFonts w:ascii="Times New Roman" w:hAnsi="Times New Roman" w:cs="Times New Roman"/>
            <w:color w:val="auto"/>
            <w:sz w:val="28"/>
            <w:szCs w:val="28"/>
            <w:lang w:val="en-US" w:bidi="en-US"/>
          </w:rPr>
          <w:t>maps</w:t>
        </w:r>
        <w:r w:rsidRPr="005F61AF">
          <w:rPr>
            <w:rStyle w:val="af"/>
            <w:rFonts w:ascii="Times New Roman" w:hAnsi="Times New Roman" w:cs="Times New Roman"/>
            <w:color w:val="auto"/>
            <w:sz w:val="28"/>
            <w:szCs w:val="28"/>
            <w:lang w:bidi="en-US"/>
          </w:rPr>
          <w:t>.</w:t>
        </w:r>
        <w:proofErr w:type="spellStart"/>
        <w:r w:rsidRPr="005F61AF">
          <w:rPr>
            <w:rStyle w:val="af"/>
            <w:rFonts w:ascii="Times New Roman" w:hAnsi="Times New Roman" w:cs="Times New Roman"/>
            <w:color w:val="auto"/>
            <w:sz w:val="28"/>
            <w:szCs w:val="28"/>
            <w:lang w:val="en-US" w:bidi="en-US"/>
          </w:rPr>
          <w:t>rosreestr</w:t>
        </w:r>
        <w:proofErr w:type="spellEnd"/>
        <w:r w:rsidRPr="005F61AF">
          <w:rPr>
            <w:rStyle w:val="af"/>
            <w:rFonts w:ascii="Times New Roman" w:hAnsi="Times New Roman" w:cs="Times New Roman"/>
            <w:color w:val="auto"/>
            <w:sz w:val="28"/>
            <w:szCs w:val="28"/>
            <w:lang w:bidi="en-US"/>
          </w:rPr>
          <w:t>.</w:t>
        </w:r>
        <w:proofErr w:type="spellStart"/>
        <w:r w:rsidRPr="005F61AF">
          <w:rPr>
            <w:rStyle w:val="af"/>
            <w:rFonts w:ascii="Times New Roman" w:hAnsi="Times New Roman" w:cs="Times New Roman"/>
            <w:color w:val="auto"/>
            <w:sz w:val="28"/>
            <w:szCs w:val="28"/>
            <w:lang w:val="en-US" w:bidi="en-US"/>
          </w:rPr>
          <w:t>ru</w:t>
        </w:r>
        <w:proofErr w:type="spellEnd"/>
        <w:r w:rsidRPr="005F61AF">
          <w:rPr>
            <w:rStyle w:val="af"/>
            <w:rFonts w:ascii="Times New Roman" w:hAnsi="Times New Roman" w:cs="Times New Roman"/>
            <w:color w:val="auto"/>
            <w:sz w:val="28"/>
            <w:szCs w:val="28"/>
            <w:lang w:bidi="en-US"/>
          </w:rPr>
          <w:t>/</w:t>
        </w:r>
        <w:proofErr w:type="spellStart"/>
        <w:r w:rsidRPr="005F61AF">
          <w:rPr>
            <w:rStyle w:val="af"/>
            <w:rFonts w:ascii="Times New Roman" w:hAnsi="Times New Roman" w:cs="Times New Roman"/>
            <w:color w:val="auto"/>
            <w:sz w:val="28"/>
            <w:szCs w:val="28"/>
            <w:lang w:val="en-US" w:bidi="en-US"/>
          </w:rPr>
          <w:t>PortalOnline</w:t>
        </w:r>
        <w:proofErr w:type="spellEnd"/>
        <w:r w:rsidRPr="005F61AF">
          <w:rPr>
            <w:rStyle w:val="af"/>
            <w:rFonts w:ascii="Times New Roman" w:hAnsi="Times New Roman" w:cs="Times New Roman"/>
            <w:color w:val="auto"/>
            <w:sz w:val="28"/>
            <w:szCs w:val="28"/>
            <w:lang w:bidi="en-US"/>
          </w:rPr>
          <w:t>/</w:t>
        </w:r>
      </w:hyperlink>
      <w:r w:rsidRPr="005F61AF">
        <w:rPr>
          <w:rFonts w:ascii="Times New Roman" w:hAnsi="Times New Roman" w:cs="Times New Roman"/>
          <w:sz w:val="28"/>
          <w:szCs w:val="28"/>
          <w:lang w:bidi="en-US"/>
        </w:rPr>
        <w:t>.</w:t>
      </w:r>
      <w:proofErr w:type="gramEnd"/>
    </w:p>
    <w:p w:rsidR="00413BFC" w:rsidRPr="00413BFC" w:rsidRDefault="00413BFC" w:rsidP="00DD492E">
      <w:pPr>
        <w:pStyle w:val="a5"/>
        <w:numPr>
          <w:ilvl w:val="0"/>
          <w:numId w:val="12"/>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наличия и содержания подробного описания объекта покупки, включающие: состав и особенности инфраструктуры, фактическое состояние объекта, рельеф (для земельного участка) и другие факторы, оказывающие существенное влияние на его цену. Распространенным коррупционным риском в подобной ситуации является умышленное искажение или подача неполной информации о состоянии изношенности инфраструктуры и, как следствие, необходимости осуществления значительных капитальных вложений в ее ремонт и восстановление.</w:t>
      </w:r>
    </w:p>
    <w:p w:rsidR="00413BFC" w:rsidRP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установления наличия коррупционной составляющей в случае отсутствия подробного описания объекта недвижимости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и его инфраструктуры на месте.</w:t>
      </w:r>
    </w:p>
    <w:p w:rsidR="00413BFC" w:rsidRPr="00413BFC" w:rsidRDefault="00413BFC" w:rsidP="00DD492E">
      <w:pPr>
        <w:pStyle w:val="a5"/>
        <w:numPr>
          <w:ilvl w:val="0"/>
          <w:numId w:val="12"/>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условий и порядка передачи недвижимого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существенной отсрочки или несоответствия интересам покупателя.</w:t>
      </w:r>
    </w:p>
    <w:p w:rsidR="00413BFC" w:rsidRP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Распространенным коррупционным риском являются наличие не оговоренной в договоре задолженности по коммунальным и другим платежам, а также необходимости очистки от промышленного мусора и химических загрязнений, затраты по ликвидации которых в конечном итоге возлагаются на покупателя.</w:t>
      </w:r>
    </w:p>
    <w:p w:rsidR="00413BFC" w:rsidRDefault="00413BFC" w:rsidP="00DD492E">
      <w:pPr>
        <w:pStyle w:val="a5"/>
        <w:numPr>
          <w:ilvl w:val="0"/>
          <w:numId w:val="12"/>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 xml:space="preserve">Анализ порядка расчетов </w:t>
      </w:r>
      <w:proofErr w:type="gramStart"/>
      <w:r w:rsidRPr="00413BFC">
        <w:rPr>
          <w:rFonts w:ascii="Times New Roman" w:hAnsi="Times New Roman" w:cs="Times New Roman"/>
          <w:sz w:val="28"/>
          <w:szCs w:val="28"/>
        </w:rPr>
        <w:t>на предмет наличия в договоре необоснованных условий по выплате аванса в полном размере от стоимости</w:t>
      </w:r>
      <w:proofErr w:type="gramEnd"/>
      <w:r w:rsidRPr="00413BFC">
        <w:rPr>
          <w:rFonts w:ascii="Times New Roman" w:hAnsi="Times New Roman" w:cs="Times New Roman"/>
          <w:sz w:val="28"/>
          <w:szCs w:val="28"/>
        </w:rPr>
        <w:t xml:space="preserve">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DD492E" w:rsidRPr="00413BFC" w:rsidRDefault="00DD492E" w:rsidP="00DD492E">
      <w:pPr>
        <w:pStyle w:val="a5"/>
        <w:ind w:left="709"/>
        <w:jc w:val="both"/>
        <w:rPr>
          <w:rFonts w:ascii="Times New Roman" w:hAnsi="Times New Roman" w:cs="Times New Roman"/>
          <w:sz w:val="28"/>
          <w:szCs w:val="28"/>
        </w:rPr>
      </w:pPr>
    </w:p>
    <w:p w:rsidR="009C0B43" w:rsidRDefault="00413BFC" w:rsidP="009C0B43">
      <w:pPr>
        <w:pStyle w:val="a5"/>
        <w:jc w:val="center"/>
        <w:rPr>
          <w:rFonts w:ascii="Times New Roman" w:hAnsi="Times New Roman" w:cs="Times New Roman"/>
          <w:b/>
          <w:sz w:val="28"/>
          <w:szCs w:val="28"/>
        </w:rPr>
      </w:pPr>
      <w:r w:rsidRPr="009C0B43">
        <w:rPr>
          <w:rFonts w:ascii="Times New Roman" w:hAnsi="Times New Roman" w:cs="Times New Roman"/>
          <w:b/>
          <w:sz w:val="28"/>
          <w:szCs w:val="28"/>
        </w:rPr>
        <w:t>Коррупционные риски, возникающие при приобретении техники, машин и</w:t>
      </w:r>
      <w:r w:rsidR="009C0B43">
        <w:rPr>
          <w:rFonts w:ascii="Times New Roman" w:hAnsi="Times New Roman" w:cs="Times New Roman"/>
          <w:b/>
          <w:sz w:val="28"/>
          <w:szCs w:val="28"/>
        </w:rPr>
        <w:t xml:space="preserve"> </w:t>
      </w:r>
      <w:r w:rsidRPr="009C0B43">
        <w:rPr>
          <w:rFonts w:ascii="Times New Roman" w:hAnsi="Times New Roman" w:cs="Times New Roman"/>
          <w:b/>
          <w:sz w:val="28"/>
          <w:szCs w:val="28"/>
        </w:rPr>
        <w:t xml:space="preserve">оборудования, а также нематериальных активов </w:t>
      </w:r>
    </w:p>
    <w:p w:rsidR="00413BFC" w:rsidRPr="009C0B43" w:rsidRDefault="00413BFC" w:rsidP="009C0B43">
      <w:pPr>
        <w:pStyle w:val="a5"/>
        <w:jc w:val="center"/>
        <w:rPr>
          <w:rFonts w:ascii="Times New Roman" w:hAnsi="Times New Roman" w:cs="Times New Roman"/>
          <w:b/>
          <w:sz w:val="28"/>
          <w:szCs w:val="28"/>
        </w:rPr>
      </w:pPr>
      <w:r w:rsidRPr="009C0B43">
        <w:rPr>
          <w:rFonts w:ascii="Times New Roman" w:hAnsi="Times New Roman" w:cs="Times New Roman"/>
          <w:b/>
          <w:sz w:val="28"/>
          <w:szCs w:val="28"/>
        </w:rPr>
        <w:t>(за исключением</w:t>
      </w:r>
      <w:r w:rsidR="009C0B43">
        <w:rPr>
          <w:rFonts w:ascii="Times New Roman" w:hAnsi="Times New Roman" w:cs="Times New Roman"/>
          <w:b/>
          <w:sz w:val="28"/>
          <w:szCs w:val="28"/>
        </w:rPr>
        <w:t xml:space="preserve"> </w:t>
      </w:r>
      <w:r w:rsidRPr="009C0B43">
        <w:rPr>
          <w:rFonts w:ascii="Times New Roman" w:hAnsi="Times New Roman" w:cs="Times New Roman"/>
          <w:b/>
          <w:sz w:val="28"/>
          <w:szCs w:val="28"/>
        </w:rPr>
        <w:t>предметов искусства и роскоши)</w:t>
      </w:r>
    </w:p>
    <w:p w:rsidR="00DD492E" w:rsidRPr="00DD492E" w:rsidRDefault="00DD492E" w:rsidP="00413BFC">
      <w:pPr>
        <w:pStyle w:val="a5"/>
        <w:jc w:val="both"/>
        <w:rPr>
          <w:rFonts w:ascii="Times New Roman" w:hAnsi="Times New Roman" w:cs="Times New Roman"/>
          <w:sz w:val="28"/>
          <w:szCs w:val="28"/>
        </w:rPr>
      </w:pPr>
    </w:p>
    <w:p w:rsidR="00413BFC" w:rsidRP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Под совершением сделок по приобретению машин и оборудования, а также нематериальных активов (за исключением предметов искусства и роскоши) понимаются сделки по покупке:</w:t>
      </w:r>
      <w:r w:rsidRPr="00413BFC">
        <w:rPr>
          <w:rFonts w:ascii="Times New Roman" w:hAnsi="Times New Roman" w:cs="Times New Roman"/>
          <w:sz w:val="28"/>
          <w:szCs w:val="28"/>
        </w:rPr>
        <w:tab/>
        <w:t>производственного и вспомогательного</w:t>
      </w:r>
      <w:r w:rsidR="00DD492E">
        <w:rPr>
          <w:rFonts w:ascii="Times New Roman" w:hAnsi="Times New Roman" w:cs="Times New Roman"/>
          <w:sz w:val="28"/>
          <w:szCs w:val="28"/>
        </w:rPr>
        <w:t xml:space="preserve"> </w:t>
      </w:r>
      <w:r w:rsidRPr="00413BFC">
        <w:rPr>
          <w:rFonts w:ascii="Times New Roman" w:hAnsi="Times New Roman" w:cs="Times New Roman"/>
          <w:sz w:val="28"/>
          <w:szCs w:val="28"/>
        </w:rPr>
        <w:t xml:space="preserve">оборудования, электроники, машин и механизмов, </w:t>
      </w:r>
      <w:r w:rsidRPr="00413BFC">
        <w:rPr>
          <w:rFonts w:ascii="Times New Roman" w:hAnsi="Times New Roman" w:cs="Times New Roman"/>
          <w:sz w:val="28"/>
          <w:szCs w:val="28"/>
        </w:rPr>
        <w:lastRenderedPageBreak/>
        <w:t>транспортных средств, программного обеспечения, другого оборудования и нематериальных активов.</w:t>
      </w:r>
    </w:p>
    <w:p w:rsidR="00413BFC" w:rsidRP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рамках мониторинга и профилактики коррупционных рисков при приобретении техники, машин и оборудования, а также нематериальных активов (за исключением предметов искусства и роскоши) необходимо осуществить комплекс мероприятий:</w:t>
      </w:r>
    </w:p>
    <w:p w:rsidR="00413BFC" w:rsidRPr="00413BFC" w:rsidRDefault="00413BFC" w:rsidP="00DD492E">
      <w:pPr>
        <w:pStyle w:val="a5"/>
        <w:numPr>
          <w:ilvl w:val="0"/>
          <w:numId w:val="13"/>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наличия коррупционной составляющей при определении цены данного движимого имущества (нематериальных активов) или установлении начальной (максимальной) цены контракта, которая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объекта движимого имущества (нематериальных активов) по завышенной цене.</w:t>
      </w:r>
    </w:p>
    <w:p w:rsidR="00413BFC" w:rsidRP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Оценка рыночной цены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продукции;</w:t>
      </w:r>
    </w:p>
    <w:p w:rsidR="00413BFC" w:rsidRPr="00413BFC" w:rsidRDefault="00413BFC" w:rsidP="00DD492E">
      <w:pPr>
        <w:pStyle w:val="a5"/>
        <w:numPr>
          <w:ilvl w:val="0"/>
          <w:numId w:val="13"/>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наличия и содержания подробного описания объектов покупки, включающие: технические характеристики (программные возможности) и состав комплектации. Особое внимание следует уделить определению производственной необходимости закупки и целесообразности выбора уровня, качества и состава комплектации объектов, соответствия стоимости объектов по параметру «цен</w:t>
      </w:r>
      <w:proofErr w:type="gramStart"/>
      <w:r w:rsidRPr="00413BFC">
        <w:rPr>
          <w:rFonts w:ascii="Times New Roman" w:hAnsi="Times New Roman" w:cs="Times New Roman"/>
          <w:sz w:val="28"/>
          <w:szCs w:val="28"/>
        </w:rPr>
        <w:t>а-</w:t>
      </w:r>
      <w:proofErr w:type="gramEnd"/>
      <w:r w:rsidRPr="00413BFC">
        <w:rPr>
          <w:rFonts w:ascii="Times New Roman" w:hAnsi="Times New Roman" w:cs="Times New Roman"/>
          <w:sz w:val="28"/>
          <w:szCs w:val="28"/>
        </w:rPr>
        <w:t xml:space="preserve"> качество» наиболее выгодным предложениям рынка.</w:t>
      </w:r>
    </w:p>
    <w:p w:rsidR="00413BFC" w:rsidRP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Распространенным коррупционным риском в подобной ситуации является покупка объектов с техническими характеристиками (программными возможностями) и составом комплектации, </w:t>
      </w:r>
      <w:proofErr w:type="gramStart"/>
      <w:r w:rsidRPr="00413BFC">
        <w:rPr>
          <w:rFonts w:ascii="Times New Roman" w:hAnsi="Times New Roman" w:cs="Times New Roman"/>
          <w:sz w:val="28"/>
          <w:szCs w:val="28"/>
        </w:rPr>
        <w:t>включающей</w:t>
      </w:r>
      <w:proofErr w:type="gramEnd"/>
      <w:r w:rsidRPr="00413BFC">
        <w:rPr>
          <w:rFonts w:ascii="Times New Roman" w:hAnsi="Times New Roman" w:cs="Times New Roman"/>
          <w:sz w:val="28"/>
          <w:szCs w:val="28"/>
        </w:rPr>
        <w:t xml:space="preserve"> в том числе уникальные опции, находящимися за рамками разумной необходимости, что приводит к необоснованному удорожанию как самих объектов, так и стоимости их владения.</w:t>
      </w:r>
    </w:p>
    <w:p w:rsidR="00413BFC" w:rsidRPr="00413BFC" w:rsidRDefault="00413BFC" w:rsidP="00DD492E">
      <w:pPr>
        <w:pStyle w:val="a5"/>
        <w:numPr>
          <w:ilvl w:val="0"/>
          <w:numId w:val="13"/>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условий и порядка передачи движимого имущества (нематериальных активов) покупателю, условий проведения монтажных и пуско</w:t>
      </w:r>
      <w:r w:rsidRPr="00413BFC">
        <w:rPr>
          <w:rFonts w:ascii="Times New Roman" w:hAnsi="Times New Roman" w:cs="Times New Roman"/>
          <w:sz w:val="28"/>
          <w:szCs w:val="28"/>
        </w:rPr>
        <w:softHyphen/>
        <w:t xml:space="preserve">наладочных работ (установки), а также условий гарантийного и сервисного обслуживания. Необходимо проанализировать установленные договором </w:t>
      </w:r>
      <w:proofErr w:type="gramStart"/>
      <w:r w:rsidRPr="00413BFC">
        <w:rPr>
          <w:rFonts w:ascii="Times New Roman" w:hAnsi="Times New Roman" w:cs="Times New Roman"/>
          <w:sz w:val="28"/>
          <w:szCs w:val="28"/>
        </w:rPr>
        <w:t>купли-продажи</w:t>
      </w:r>
      <w:proofErr w:type="gramEnd"/>
      <w:r w:rsidRPr="00413BFC">
        <w:rPr>
          <w:rFonts w:ascii="Times New Roman" w:hAnsi="Times New Roman" w:cs="Times New Roman"/>
          <w:sz w:val="28"/>
          <w:szCs w:val="28"/>
        </w:rPr>
        <w:t xml:space="preserve"> перечисленные выше условия на предмет соответствия их интересам покупателя.</w:t>
      </w:r>
    </w:p>
    <w:p w:rsidR="00413BFC" w:rsidRP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Распространенным коррупционным риском является ухудшение условий гарантийного и сервисного обслуживания или отсутствие таких условий в договоре. Также необходимо установить, были ли осуществлены силами поставщика монтажные и пуско-наладочные работы (установка), предусмотренные договором.</w:t>
      </w:r>
    </w:p>
    <w:p w:rsidR="00413BFC" w:rsidRPr="00413BFC" w:rsidRDefault="00413BFC" w:rsidP="00DD492E">
      <w:pPr>
        <w:pStyle w:val="a5"/>
        <w:numPr>
          <w:ilvl w:val="0"/>
          <w:numId w:val="13"/>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 xml:space="preserve">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w:t>
      </w:r>
      <w:r w:rsidRPr="00413BFC">
        <w:rPr>
          <w:rFonts w:ascii="Times New Roman" w:hAnsi="Times New Roman" w:cs="Times New Roman"/>
          <w:sz w:val="28"/>
          <w:szCs w:val="28"/>
        </w:rPr>
        <w:lastRenderedPageBreak/>
        <w:t>незаконного вознаграждения официальным представителем покупателя от продавца.</w:t>
      </w:r>
    </w:p>
    <w:p w:rsidR="00413BFC" w:rsidRP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В целях проведения </w:t>
      </w:r>
      <w:proofErr w:type="gramStart"/>
      <w:r w:rsidRPr="00413BFC">
        <w:rPr>
          <w:rFonts w:ascii="Times New Roman" w:hAnsi="Times New Roman" w:cs="Times New Roman"/>
          <w:sz w:val="28"/>
          <w:szCs w:val="28"/>
        </w:rPr>
        <w:t>экспресс-оценки</w:t>
      </w:r>
      <w:proofErr w:type="gramEnd"/>
      <w:r w:rsidRPr="00413BFC">
        <w:rPr>
          <w:rFonts w:ascii="Times New Roman" w:hAnsi="Times New Roman" w:cs="Times New Roman"/>
          <w:sz w:val="28"/>
          <w:szCs w:val="28"/>
        </w:rPr>
        <w:t xml:space="preserve"> приблизительной стоимости объектов движимого имущества и нематериальных активов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официальных сайтах производителей и дилеров (продавцов), в специальных периодических печатных изданиях и </w:t>
      </w:r>
      <w:proofErr w:type="gramStart"/>
      <w:r w:rsidRPr="00413BFC">
        <w:rPr>
          <w:rFonts w:ascii="Times New Roman" w:hAnsi="Times New Roman" w:cs="Times New Roman"/>
          <w:sz w:val="28"/>
          <w:szCs w:val="28"/>
        </w:rPr>
        <w:t>из</w:t>
      </w:r>
      <w:proofErr w:type="gramEnd"/>
      <w:r w:rsidR="005F61AF">
        <w:rPr>
          <w:rFonts w:ascii="Times New Roman" w:hAnsi="Times New Roman" w:cs="Times New Roman"/>
          <w:sz w:val="28"/>
          <w:szCs w:val="28"/>
        </w:rPr>
        <w:t xml:space="preserve"> </w:t>
      </w:r>
      <w:proofErr w:type="gramStart"/>
      <w:r w:rsidRPr="00413BFC">
        <w:rPr>
          <w:rFonts w:ascii="Times New Roman" w:hAnsi="Times New Roman" w:cs="Times New Roman"/>
          <w:sz w:val="28"/>
          <w:szCs w:val="28"/>
        </w:rPr>
        <w:t>интернет</w:t>
      </w:r>
      <w:proofErr w:type="gramEnd"/>
      <w:r w:rsidRPr="00413BFC">
        <w:rPr>
          <w:rFonts w:ascii="Times New Roman" w:hAnsi="Times New Roman" w:cs="Times New Roman"/>
          <w:sz w:val="28"/>
          <w:szCs w:val="28"/>
        </w:rPr>
        <w:t xml:space="preserve"> ресурса «Из рук в руки». Для уточнения </w:t>
      </w:r>
      <w:proofErr w:type="gramStart"/>
      <w:r w:rsidRPr="00413BFC">
        <w:rPr>
          <w:rFonts w:ascii="Times New Roman" w:hAnsi="Times New Roman" w:cs="Times New Roman"/>
          <w:sz w:val="28"/>
          <w:szCs w:val="28"/>
        </w:rPr>
        <w:t>ценовых</w:t>
      </w:r>
      <w:proofErr w:type="gramEnd"/>
      <w:r w:rsidRPr="00413BFC">
        <w:rPr>
          <w:rFonts w:ascii="Times New Roman" w:hAnsi="Times New Roman" w:cs="Times New Roman"/>
          <w:sz w:val="28"/>
          <w:szCs w:val="28"/>
        </w:rPr>
        <w:t xml:space="preserve"> предложенной целесообразно установить контакты с продавцами.</w:t>
      </w:r>
    </w:p>
    <w:p w:rsidR="00413BFC" w:rsidRDefault="00413BFC" w:rsidP="00DD492E">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расчета соответствия условий анализируемой сделки купли-продажи рыночным условиям применяется формула:</w:t>
      </w:r>
    </w:p>
    <w:p w:rsidR="00DD492E" w:rsidRDefault="00DD492E" w:rsidP="00DD492E">
      <w:pPr>
        <w:pStyle w:val="a5"/>
        <w:ind w:firstLine="708"/>
        <w:jc w:val="both"/>
        <w:rPr>
          <w:rFonts w:ascii="Times New Roman" w:hAnsi="Times New Roman" w:cs="Times New Roman"/>
          <w:sz w:val="28"/>
          <w:szCs w:val="28"/>
        </w:rPr>
      </w:pPr>
    </w:p>
    <w:p w:rsidR="00DD492E" w:rsidRDefault="00DD492E" w:rsidP="00DD492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13BFC">
        <w:rPr>
          <w:rFonts w:ascii="Times New Roman" w:hAnsi="Times New Roman" w:cs="Times New Roman"/>
          <w:sz w:val="28"/>
          <w:szCs w:val="28"/>
        </w:rPr>
        <w:t>Кс</w:t>
      </w:r>
      <w:r>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С</m:t>
            </m:r>
            <m:r>
              <m:rPr>
                <m:sty m:val="p"/>
              </m:rPr>
              <w:rPr>
                <w:rFonts w:ascii="Cambria Math" w:hAnsi="Times New Roman" w:cs="Times New Roman"/>
                <w:sz w:val="28"/>
                <w:szCs w:val="28"/>
              </w:rPr>
              <m:t>1 +</m:t>
            </m:r>
            <m:r>
              <m:rPr>
                <m:sty m:val="p"/>
              </m:rPr>
              <w:rPr>
                <w:rFonts w:ascii="Cambria Math" w:hAnsi="Times New Roman" w:cs="Times New Roman"/>
                <w:sz w:val="28"/>
                <w:szCs w:val="28"/>
              </w:rPr>
              <m:t>С</m:t>
            </m:r>
            <m:r>
              <m:rPr>
                <m:sty m:val="p"/>
              </m:rPr>
              <w:rPr>
                <w:rFonts w:ascii="Cambria Math" w:hAnsi="Times New Roman" w:cs="Times New Roman"/>
                <w:sz w:val="28"/>
                <w:szCs w:val="28"/>
              </w:rPr>
              <m:t>2+</m:t>
            </m:r>
            <m:r>
              <m:rPr>
                <m:sty m:val="p"/>
              </m:rPr>
              <w:rPr>
                <w:rFonts w:ascii="Cambria Math" w:hAnsi="Times New Roman" w:cs="Times New Roman"/>
                <w:sz w:val="28"/>
                <w:szCs w:val="28"/>
              </w:rPr>
              <m:t>С</m:t>
            </m:r>
            <m:r>
              <m:rPr>
                <m:sty m:val="p"/>
              </m:rPr>
              <w:rPr>
                <w:rFonts w:ascii="Cambria Math" w:hAnsi="Times New Roman" w:cs="Times New Roman"/>
                <w:sz w:val="28"/>
                <w:szCs w:val="28"/>
              </w:rPr>
              <m:t>3)/3</m:t>
            </m:r>
          </m:num>
          <m:den>
            <m:r>
              <m:rPr>
                <m:sty m:val="p"/>
              </m:rPr>
              <w:rPr>
                <w:rFonts w:ascii="Cambria Math" w:hAnsi="Times New Roman" w:cs="Times New Roman"/>
                <w:sz w:val="28"/>
                <w:szCs w:val="28"/>
              </w:rPr>
              <m:t>Са</m:t>
            </m:r>
          </m:den>
        </m:f>
      </m:oMath>
      <w:r>
        <w:rPr>
          <w:rFonts w:ascii="Times New Roman" w:eastAsiaTheme="minorEastAsia" w:hAnsi="Times New Roman" w:cs="Times New Roman"/>
          <w:sz w:val="28"/>
          <w:szCs w:val="28"/>
        </w:rPr>
        <w:t>, где:</w:t>
      </w:r>
      <w:r>
        <w:rPr>
          <w:rFonts w:ascii="Times New Roman" w:hAnsi="Times New Roman" w:cs="Times New Roman"/>
          <w:sz w:val="28"/>
          <w:szCs w:val="28"/>
        </w:rPr>
        <w:t xml:space="preserve">  </w:t>
      </w:r>
    </w:p>
    <w:p w:rsidR="00DD492E" w:rsidRDefault="00DD492E" w:rsidP="00DD492E">
      <w:pPr>
        <w:pStyle w:val="a5"/>
        <w:jc w:val="both"/>
        <w:rPr>
          <w:rFonts w:ascii="Times New Roman" w:hAnsi="Times New Roman" w:cs="Times New Roman"/>
          <w:sz w:val="28"/>
          <w:szCs w:val="28"/>
          <w:vertAlign w:val="subscript"/>
        </w:rPr>
      </w:pP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Кс — коэффициент соответствия цены объекта движимого имущества или нематериального актива рыночным условиям;</w:t>
      </w: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Са</w:t>
      </w:r>
      <w:proofErr w:type="spellEnd"/>
      <w:r w:rsidRPr="00413BFC">
        <w:rPr>
          <w:rFonts w:ascii="Times New Roman" w:hAnsi="Times New Roman" w:cs="Times New Roman"/>
          <w:sz w:val="28"/>
          <w:szCs w:val="28"/>
        </w:rPr>
        <w:t xml:space="preserve"> — цена объекта движимого имущества или нематериального актива по анализируемой сделке, руб.;</w:t>
      </w: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С</w:t>
      </w:r>
      <w:proofErr w:type="gramStart"/>
      <w:r w:rsidRPr="00413BFC">
        <w:rPr>
          <w:rFonts w:ascii="Times New Roman" w:hAnsi="Times New Roman" w:cs="Times New Roman"/>
          <w:sz w:val="28"/>
          <w:szCs w:val="28"/>
        </w:rPr>
        <w:t>1</w:t>
      </w:r>
      <w:proofErr w:type="gramEnd"/>
      <w:r w:rsidRPr="00413BFC">
        <w:rPr>
          <w:rFonts w:ascii="Times New Roman" w:hAnsi="Times New Roman" w:cs="Times New Roman"/>
          <w:sz w:val="28"/>
          <w:szCs w:val="28"/>
        </w:rPr>
        <w:t>, С2, СЗ - рыночные предложения по цене аналогичных объектов движимого имущества или нематериального актива, руб.</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Об отсутствии коррупционной составляющей в условиях сделки по купл</w:t>
      </w:r>
      <w:proofErr w:type="gramStart"/>
      <w:r w:rsidRPr="00413BFC">
        <w:rPr>
          <w:rFonts w:ascii="Times New Roman" w:hAnsi="Times New Roman" w:cs="Times New Roman"/>
          <w:sz w:val="28"/>
          <w:szCs w:val="28"/>
        </w:rPr>
        <w:t>е-</w:t>
      </w:r>
      <w:proofErr w:type="gramEnd"/>
      <w:r w:rsidRPr="00413BFC">
        <w:rPr>
          <w:rFonts w:ascii="Times New Roman" w:hAnsi="Times New Roman" w:cs="Times New Roman"/>
          <w:sz w:val="28"/>
          <w:szCs w:val="28"/>
        </w:rPr>
        <w:t xml:space="preserve"> продаже объектов движимого имущества и нематериальных активов может свидетельствовать значение Кс в пределах:</w:t>
      </w:r>
    </w:p>
    <w:p w:rsidR="00F96E2A" w:rsidRDefault="00F96E2A" w:rsidP="00F96E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
    <w:p w:rsidR="00F96E2A" w:rsidRDefault="00F96E2A" w:rsidP="00F96E2A">
      <w:pPr>
        <w:pStyle w:val="a5"/>
        <w:jc w:val="both"/>
        <w:rPr>
          <w:rFonts w:ascii="Times New Roman" w:hAnsi="Times New Roman" w:cs="Times New Roman"/>
          <w:sz w:val="28"/>
          <w:szCs w:val="28"/>
        </w:rPr>
      </w:pPr>
      <w:r>
        <w:rPr>
          <w:rFonts w:ascii="Times New Roman" w:hAnsi="Times New Roman" w:cs="Times New Roman"/>
          <w:sz w:val="28"/>
          <w:szCs w:val="28"/>
        </w:rPr>
        <w:t xml:space="preserve">                                               0,95  ≥ </w:t>
      </w:r>
      <w:proofErr w:type="spellStart"/>
      <w:r w:rsidRPr="00413BFC">
        <w:rPr>
          <w:rFonts w:ascii="Times New Roman" w:hAnsi="Times New Roman" w:cs="Times New Roman"/>
          <w:sz w:val="28"/>
          <w:szCs w:val="28"/>
        </w:rPr>
        <w:t>К</w:t>
      </w:r>
      <w:r>
        <w:rPr>
          <w:rFonts w:ascii="Times New Roman" w:hAnsi="Times New Roman" w:cs="Times New Roman"/>
          <w:sz w:val="28"/>
          <w:szCs w:val="28"/>
        </w:rPr>
        <w:t>ст</w:t>
      </w:r>
      <w:proofErr w:type="spellEnd"/>
      <w:r>
        <w:rPr>
          <w:rFonts w:ascii="Times New Roman" w:hAnsi="Times New Roman" w:cs="Times New Roman"/>
          <w:sz w:val="28"/>
          <w:szCs w:val="28"/>
        </w:rPr>
        <w:t xml:space="preserve"> ≤ 1</w:t>
      </w:r>
      <w:r w:rsidRPr="00413BFC">
        <w:rPr>
          <w:rFonts w:ascii="Times New Roman" w:hAnsi="Times New Roman" w:cs="Times New Roman"/>
          <w:sz w:val="28"/>
          <w:szCs w:val="28"/>
        </w:rPr>
        <w:t>,</w:t>
      </w:r>
      <w:r>
        <w:rPr>
          <w:rFonts w:ascii="Times New Roman" w:hAnsi="Times New Roman" w:cs="Times New Roman"/>
          <w:sz w:val="28"/>
          <w:szCs w:val="28"/>
        </w:rPr>
        <w:t>05</w:t>
      </w:r>
      <w:r w:rsidRPr="00413BFC">
        <w:rPr>
          <w:rFonts w:ascii="Times New Roman" w:hAnsi="Times New Roman" w:cs="Times New Roman"/>
          <w:sz w:val="28"/>
          <w:szCs w:val="28"/>
        </w:rPr>
        <w:t>.</w:t>
      </w:r>
    </w:p>
    <w:p w:rsidR="00F96E2A" w:rsidRPr="00413BFC" w:rsidRDefault="00F96E2A" w:rsidP="00F96E2A">
      <w:pPr>
        <w:pStyle w:val="a5"/>
        <w:jc w:val="both"/>
        <w:rPr>
          <w:rFonts w:ascii="Times New Roman" w:hAnsi="Times New Roman" w:cs="Times New Roman"/>
          <w:sz w:val="28"/>
          <w:szCs w:val="28"/>
        </w:rPr>
      </w:pPr>
    </w:p>
    <w:p w:rsidR="00413BFC" w:rsidRDefault="00413BFC" w:rsidP="009C0B43">
      <w:pPr>
        <w:pStyle w:val="a5"/>
        <w:ind w:firstLine="708"/>
        <w:jc w:val="center"/>
        <w:rPr>
          <w:rFonts w:ascii="Times New Roman" w:hAnsi="Times New Roman" w:cs="Times New Roman"/>
          <w:b/>
          <w:sz w:val="28"/>
          <w:szCs w:val="28"/>
        </w:rPr>
      </w:pPr>
      <w:r w:rsidRPr="003A33A8">
        <w:rPr>
          <w:rFonts w:ascii="Times New Roman" w:hAnsi="Times New Roman" w:cs="Times New Roman"/>
          <w:b/>
          <w:sz w:val="28"/>
          <w:szCs w:val="28"/>
        </w:rPr>
        <w:t>Коррупционные риски, возникающие при приобретении сырья и</w:t>
      </w:r>
      <w:r w:rsidR="009C0B43">
        <w:rPr>
          <w:rFonts w:ascii="Times New Roman" w:hAnsi="Times New Roman" w:cs="Times New Roman"/>
          <w:b/>
          <w:sz w:val="28"/>
          <w:szCs w:val="28"/>
        </w:rPr>
        <w:t xml:space="preserve"> м</w:t>
      </w:r>
      <w:r w:rsidRPr="003A33A8">
        <w:rPr>
          <w:rFonts w:ascii="Times New Roman" w:hAnsi="Times New Roman" w:cs="Times New Roman"/>
          <w:b/>
          <w:sz w:val="28"/>
          <w:szCs w:val="28"/>
        </w:rPr>
        <w:t>атериалов</w:t>
      </w:r>
    </w:p>
    <w:p w:rsidR="009C0B43" w:rsidRPr="003A33A8" w:rsidRDefault="009C0B43" w:rsidP="00F96E2A">
      <w:pPr>
        <w:pStyle w:val="a5"/>
        <w:jc w:val="center"/>
        <w:rPr>
          <w:rFonts w:ascii="Times New Roman" w:hAnsi="Times New Roman" w:cs="Times New Roman"/>
          <w:b/>
          <w:sz w:val="28"/>
          <w:szCs w:val="28"/>
        </w:rPr>
      </w:pP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Под совершением сделок по приобретению сырья и материалов понимаются сделки по покупке: комплектующих, полуфабрикатов, сырья, а также других изделий и материалов для производственных, хозяйственных нужд и проведения строительных работ.</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При мониторинге и профилактике коррупционных рисков, связанных с закупкой сырья и материалов необходимо осуществить комплекс мероприятий:</w:t>
      </w:r>
    </w:p>
    <w:p w:rsidR="00413BFC" w:rsidRPr="00413BFC" w:rsidRDefault="00413BFC" w:rsidP="00F96E2A">
      <w:pPr>
        <w:pStyle w:val="a5"/>
        <w:numPr>
          <w:ilvl w:val="0"/>
          <w:numId w:val="14"/>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наличия коррупционной составляющей при определении цены единицы продукции, в том числе взятой за основу при расчете начальной (максимальной) цены контракта. Коррупционный риск заключается в установлении завышенной (заниженной) цены, существенно отличающейся от рыночной цены аналогов, с целью получения незаконного вознаграждения от поставщика за покупку продукции по завышенной цене.</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Оценка рыночной цены может быть проведена на основании сопоставления предложений по ценам аналогичной продукции, </w:t>
      </w:r>
      <w:r w:rsidRPr="00413BFC">
        <w:rPr>
          <w:rFonts w:ascii="Times New Roman" w:hAnsi="Times New Roman" w:cs="Times New Roman"/>
          <w:sz w:val="28"/>
          <w:szCs w:val="28"/>
        </w:rPr>
        <w:lastRenderedPageBreak/>
        <w:t>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или ведущих оптовых продавцов продукции.</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Распространенным коррупционным риском является установление заниженной цены в целях закупки сырья и материалов у фирм-однодневок без осуществления фактической поставки продукции (товара) против произведенного платежа.</w:t>
      </w:r>
    </w:p>
    <w:p w:rsidR="00413BFC" w:rsidRPr="00413BFC" w:rsidRDefault="00413BFC" w:rsidP="00F96E2A">
      <w:pPr>
        <w:pStyle w:val="a5"/>
        <w:numPr>
          <w:ilvl w:val="0"/>
          <w:numId w:val="14"/>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наличия и содержания подробного описания технических и качественных характеристик приобретаемой продукции (в разрезе наименований или товарных групп).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объектов по параметру «цена-качество» наиболее выгодным предложениям рынка.</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Распространенным коррупционным риском в подобной ситуации является покупка объектов с качественными характеристиками, находящимися за рамками разумной необходимости, что приводит к необоснованному удорожанию продукции, так и, возможно, стоимости переработки и хранения. Кроме того, в целях получения незаконного вознаграждения от поставщика, ответственный представитель покупателя может принять продукцию не соответствующего договору качества, а также просроченные и бракованные изделия.</w:t>
      </w:r>
    </w:p>
    <w:p w:rsidR="00413BFC" w:rsidRPr="00413BFC" w:rsidRDefault="00413BFC" w:rsidP="00F96E2A">
      <w:pPr>
        <w:pStyle w:val="a5"/>
        <w:numPr>
          <w:ilvl w:val="0"/>
          <w:numId w:val="14"/>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необходимости и целесообразности объемов произведенной закупки, которые должны находит</w:t>
      </w:r>
      <w:r w:rsidR="005F61AF">
        <w:rPr>
          <w:rFonts w:ascii="Times New Roman" w:hAnsi="Times New Roman" w:cs="Times New Roman"/>
          <w:sz w:val="28"/>
          <w:szCs w:val="28"/>
        </w:rPr>
        <w:t>ь</w:t>
      </w:r>
      <w:r w:rsidRPr="00413BFC">
        <w:rPr>
          <w:rFonts w:ascii="Times New Roman" w:hAnsi="Times New Roman" w:cs="Times New Roman"/>
          <w:sz w:val="28"/>
          <w:szCs w:val="28"/>
        </w:rPr>
        <w:t>ся в рамках технологических и разумных потребностей производственного цикла. Коррупционным риском в данном случае является закупка объемов продукции в объемах выше имеющейся необходимости в целях получения незаконного вознаграждения от поставщика.</w:t>
      </w:r>
    </w:p>
    <w:p w:rsidR="00413BFC" w:rsidRPr="00413BFC" w:rsidRDefault="00413BFC" w:rsidP="00F96E2A">
      <w:pPr>
        <w:pStyle w:val="a5"/>
        <w:numPr>
          <w:ilvl w:val="0"/>
          <w:numId w:val="14"/>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 xml:space="preserve">Анализ условий и порядка поставки продукции покупателю, а также условий гарантийного и сервисного обслуживания (для комплектующих) и гарантии по другим позициям сырья и материалов. Необходимо проанализировать установленные договором </w:t>
      </w:r>
      <w:proofErr w:type="gramStart"/>
      <w:r w:rsidRPr="00413BFC">
        <w:rPr>
          <w:rFonts w:ascii="Times New Roman" w:hAnsi="Times New Roman" w:cs="Times New Roman"/>
          <w:sz w:val="28"/>
          <w:szCs w:val="28"/>
        </w:rPr>
        <w:t>купли-продажи</w:t>
      </w:r>
      <w:proofErr w:type="gramEnd"/>
      <w:r w:rsidRPr="00413BFC">
        <w:rPr>
          <w:rFonts w:ascii="Times New Roman" w:hAnsi="Times New Roman" w:cs="Times New Roman"/>
          <w:sz w:val="28"/>
          <w:szCs w:val="28"/>
        </w:rPr>
        <w:t xml:space="preserve"> перечисленные выше условия на предмет соответствия их интересам покупателя. Распространенным коррупционным риском является ухудшение условий гарантийного и сервисного обслуживания или отсутствие таких условий в договоре.</w:t>
      </w:r>
    </w:p>
    <w:p w:rsidR="00413BFC" w:rsidRPr="00413BFC" w:rsidRDefault="00413BFC" w:rsidP="00F96E2A">
      <w:pPr>
        <w:pStyle w:val="a5"/>
        <w:numPr>
          <w:ilvl w:val="0"/>
          <w:numId w:val="14"/>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В целях проведения </w:t>
      </w:r>
      <w:proofErr w:type="gramStart"/>
      <w:r w:rsidRPr="00413BFC">
        <w:rPr>
          <w:rFonts w:ascii="Times New Roman" w:hAnsi="Times New Roman" w:cs="Times New Roman"/>
          <w:sz w:val="28"/>
          <w:szCs w:val="28"/>
        </w:rPr>
        <w:t>экспресс-оценки</w:t>
      </w:r>
      <w:proofErr w:type="gramEnd"/>
      <w:r w:rsidRPr="00413BFC">
        <w:rPr>
          <w:rFonts w:ascii="Times New Roman" w:hAnsi="Times New Roman" w:cs="Times New Roman"/>
          <w:sz w:val="28"/>
          <w:szCs w:val="28"/>
        </w:rPr>
        <w:t xml:space="preserve"> приблизительной стоимости сырья и материалов необходимо выбрать три рыночных предложения по продаже объектов максимально схожих с объектом сделки. Данную информацию можно получить из открытых источников в сети Интернет на </w:t>
      </w:r>
      <w:r w:rsidRPr="00413BFC">
        <w:rPr>
          <w:rFonts w:ascii="Times New Roman" w:hAnsi="Times New Roman" w:cs="Times New Roman"/>
          <w:sz w:val="28"/>
          <w:szCs w:val="28"/>
        </w:rPr>
        <w:lastRenderedPageBreak/>
        <w:t xml:space="preserve">официальных сайтах производителей и дилеров (продавцов), в специальных периодических печатных изданиях и </w:t>
      </w:r>
      <w:proofErr w:type="gramStart"/>
      <w:r w:rsidRPr="00413BFC">
        <w:rPr>
          <w:rFonts w:ascii="Times New Roman" w:hAnsi="Times New Roman" w:cs="Times New Roman"/>
          <w:sz w:val="28"/>
          <w:szCs w:val="28"/>
        </w:rPr>
        <w:t>из</w:t>
      </w:r>
      <w:proofErr w:type="gramEnd"/>
      <w:r w:rsidR="005F11A1">
        <w:rPr>
          <w:rFonts w:ascii="Times New Roman" w:hAnsi="Times New Roman" w:cs="Times New Roman"/>
          <w:sz w:val="28"/>
          <w:szCs w:val="28"/>
        </w:rPr>
        <w:t xml:space="preserve"> </w:t>
      </w:r>
      <w:proofErr w:type="gramStart"/>
      <w:r w:rsidRPr="00413BFC">
        <w:rPr>
          <w:rFonts w:ascii="Times New Roman" w:hAnsi="Times New Roman" w:cs="Times New Roman"/>
          <w:sz w:val="28"/>
          <w:szCs w:val="28"/>
        </w:rPr>
        <w:t>Интернет</w:t>
      </w:r>
      <w:proofErr w:type="gramEnd"/>
      <w:r w:rsidRPr="00413BFC">
        <w:rPr>
          <w:rFonts w:ascii="Times New Roman" w:hAnsi="Times New Roman" w:cs="Times New Roman"/>
          <w:sz w:val="28"/>
          <w:szCs w:val="28"/>
        </w:rPr>
        <w:t xml:space="preserve"> - ресурса «Из рук в руки». Для уточнения </w:t>
      </w:r>
      <w:proofErr w:type="gramStart"/>
      <w:r w:rsidRPr="00413BFC">
        <w:rPr>
          <w:rFonts w:ascii="Times New Roman" w:hAnsi="Times New Roman" w:cs="Times New Roman"/>
          <w:sz w:val="28"/>
          <w:szCs w:val="28"/>
        </w:rPr>
        <w:t>ценовых</w:t>
      </w:r>
      <w:proofErr w:type="gramEnd"/>
      <w:r w:rsidRPr="00413BFC">
        <w:rPr>
          <w:rFonts w:ascii="Times New Roman" w:hAnsi="Times New Roman" w:cs="Times New Roman"/>
          <w:sz w:val="28"/>
          <w:szCs w:val="28"/>
        </w:rPr>
        <w:t xml:space="preserve"> предложенной целесообразно установить контакты с продавцами.</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расчета соответствия условий анализируемой сделки купли-продажи</w:t>
      </w:r>
      <w:r w:rsidR="00F96E2A">
        <w:rPr>
          <w:rFonts w:ascii="Times New Roman" w:hAnsi="Times New Roman" w:cs="Times New Roman"/>
          <w:sz w:val="28"/>
          <w:szCs w:val="28"/>
        </w:rPr>
        <w:t xml:space="preserve"> </w:t>
      </w:r>
      <w:r w:rsidRPr="00413BFC">
        <w:rPr>
          <w:rFonts w:ascii="Times New Roman" w:hAnsi="Times New Roman" w:cs="Times New Roman"/>
          <w:sz w:val="28"/>
          <w:szCs w:val="28"/>
        </w:rPr>
        <w:t>рыночным условиям применяется формула:</w:t>
      </w:r>
    </w:p>
    <w:p w:rsidR="00413BFC" w:rsidRDefault="00413BFC" w:rsidP="00F96E2A">
      <w:pPr>
        <w:pStyle w:val="a5"/>
        <w:jc w:val="both"/>
        <w:rPr>
          <w:rFonts w:ascii="Times New Roman" w:hAnsi="Times New Roman" w:cs="Times New Roman"/>
          <w:sz w:val="28"/>
          <w:szCs w:val="28"/>
          <w:vertAlign w:val="subscript"/>
        </w:rPr>
      </w:pPr>
    </w:p>
    <w:p w:rsidR="00F96E2A" w:rsidRDefault="00F96E2A" w:rsidP="00F96E2A">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413BFC">
        <w:rPr>
          <w:rFonts w:ascii="Times New Roman" w:hAnsi="Times New Roman" w:cs="Times New Roman"/>
          <w:sz w:val="28"/>
          <w:szCs w:val="28"/>
        </w:rPr>
        <w:t>Кс</w:t>
      </w:r>
      <w:r>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С</m:t>
            </m:r>
            <m:r>
              <m:rPr>
                <m:sty m:val="p"/>
              </m:rPr>
              <w:rPr>
                <w:rFonts w:ascii="Cambria Math" w:hAnsi="Times New Roman" w:cs="Times New Roman"/>
                <w:sz w:val="28"/>
                <w:szCs w:val="28"/>
              </w:rPr>
              <m:t>1 +</m:t>
            </m:r>
            <m:r>
              <m:rPr>
                <m:sty m:val="p"/>
              </m:rPr>
              <w:rPr>
                <w:rFonts w:ascii="Cambria Math" w:hAnsi="Times New Roman" w:cs="Times New Roman"/>
                <w:sz w:val="28"/>
                <w:szCs w:val="28"/>
              </w:rPr>
              <m:t>С</m:t>
            </m:r>
            <m:r>
              <m:rPr>
                <m:sty m:val="p"/>
              </m:rPr>
              <w:rPr>
                <w:rFonts w:ascii="Cambria Math" w:hAnsi="Times New Roman" w:cs="Times New Roman"/>
                <w:sz w:val="28"/>
                <w:szCs w:val="28"/>
              </w:rPr>
              <m:t>2+</m:t>
            </m:r>
            <m:r>
              <m:rPr>
                <m:sty m:val="p"/>
              </m:rPr>
              <w:rPr>
                <w:rFonts w:ascii="Cambria Math" w:hAnsi="Times New Roman" w:cs="Times New Roman"/>
                <w:sz w:val="28"/>
                <w:szCs w:val="28"/>
              </w:rPr>
              <m:t>С</m:t>
            </m:r>
            <m:r>
              <m:rPr>
                <m:sty m:val="p"/>
              </m:rPr>
              <w:rPr>
                <w:rFonts w:ascii="Cambria Math" w:hAnsi="Times New Roman" w:cs="Times New Roman"/>
                <w:sz w:val="28"/>
                <w:szCs w:val="28"/>
              </w:rPr>
              <m:t>3)/3</m:t>
            </m:r>
          </m:num>
          <m:den>
            <m:r>
              <m:rPr>
                <m:sty m:val="p"/>
              </m:rPr>
              <w:rPr>
                <w:rFonts w:ascii="Cambria Math" w:hAnsi="Times New Roman" w:cs="Times New Roman"/>
                <w:sz w:val="28"/>
                <w:szCs w:val="28"/>
              </w:rPr>
              <m:t>Са</m:t>
            </m:r>
          </m:den>
        </m:f>
      </m:oMath>
      <w:r>
        <w:rPr>
          <w:rFonts w:ascii="Times New Roman" w:eastAsiaTheme="minorEastAsia" w:hAnsi="Times New Roman" w:cs="Times New Roman"/>
          <w:sz w:val="28"/>
          <w:szCs w:val="28"/>
        </w:rPr>
        <w:t>, где:</w:t>
      </w:r>
      <w:r>
        <w:rPr>
          <w:rFonts w:ascii="Times New Roman" w:hAnsi="Times New Roman" w:cs="Times New Roman"/>
          <w:sz w:val="28"/>
          <w:szCs w:val="28"/>
        </w:rPr>
        <w:t xml:space="preserve">  </w:t>
      </w:r>
    </w:p>
    <w:p w:rsidR="00F96E2A" w:rsidRPr="00413BFC" w:rsidRDefault="00F96E2A" w:rsidP="00F96E2A">
      <w:pPr>
        <w:pStyle w:val="a5"/>
        <w:jc w:val="both"/>
        <w:rPr>
          <w:rFonts w:ascii="Times New Roman" w:hAnsi="Times New Roman" w:cs="Times New Roman"/>
          <w:sz w:val="28"/>
          <w:szCs w:val="28"/>
        </w:rPr>
      </w:pP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Кс - коэффициент соответствия цены сырья и материалов рыночным условиям;</w:t>
      </w:r>
    </w:p>
    <w:p w:rsidR="00413BFC" w:rsidRPr="00413BFC" w:rsidRDefault="00413BFC" w:rsidP="00413BFC">
      <w:pPr>
        <w:pStyle w:val="a5"/>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Са</w:t>
      </w:r>
      <w:proofErr w:type="spellEnd"/>
      <w:r w:rsidRPr="00413BFC">
        <w:rPr>
          <w:rFonts w:ascii="Times New Roman" w:hAnsi="Times New Roman" w:cs="Times New Roman"/>
          <w:sz w:val="28"/>
          <w:szCs w:val="28"/>
        </w:rPr>
        <w:t xml:space="preserve"> - цена за единицу измерения сырья (материалов) по анализируемой сделке, руб./ед.;</w:t>
      </w:r>
    </w:p>
    <w:p w:rsidR="00413BFC" w:rsidRPr="00413BFC" w:rsidRDefault="00413BFC" w:rsidP="00413BFC">
      <w:pPr>
        <w:pStyle w:val="a5"/>
        <w:jc w:val="both"/>
        <w:rPr>
          <w:rFonts w:ascii="Times New Roman" w:hAnsi="Times New Roman" w:cs="Times New Roman"/>
          <w:sz w:val="28"/>
          <w:szCs w:val="28"/>
        </w:rPr>
      </w:pPr>
      <w:r w:rsidRPr="00413BFC">
        <w:rPr>
          <w:rFonts w:ascii="Times New Roman" w:hAnsi="Times New Roman" w:cs="Times New Roman"/>
          <w:sz w:val="28"/>
          <w:szCs w:val="28"/>
        </w:rPr>
        <w:t>С</w:t>
      </w:r>
      <w:proofErr w:type="gramStart"/>
      <w:r w:rsidRPr="00413BFC">
        <w:rPr>
          <w:rFonts w:ascii="Times New Roman" w:hAnsi="Times New Roman" w:cs="Times New Roman"/>
          <w:sz w:val="28"/>
          <w:szCs w:val="28"/>
        </w:rPr>
        <w:t>1</w:t>
      </w:r>
      <w:proofErr w:type="gramEnd"/>
      <w:r w:rsidRPr="00413BFC">
        <w:rPr>
          <w:rFonts w:ascii="Times New Roman" w:hAnsi="Times New Roman" w:cs="Times New Roman"/>
          <w:sz w:val="28"/>
          <w:szCs w:val="28"/>
        </w:rPr>
        <w:t>, С2, СЗ — рыночные предложения цены единицы измерения аналогичного сырья (материалов), руб./ед.</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Об отсутствии коррупционной составляющей в условиях сделки по купл</w:t>
      </w:r>
      <w:proofErr w:type="gramStart"/>
      <w:r w:rsidRPr="00413BFC">
        <w:rPr>
          <w:rFonts w:ascii="Times New Roman" w:hAnsi="Times New Roman" w:cs="Times New Roman"/>
          <w:sz w:val="28"/>
          <w:szCs w:val="28"/>
        </w:rPr>
        <w:t>е-</w:t>
      </w:r>
      <w:proofErr w:type="gramEnd"/>
      <w:r w:rsidRPr="00413BFC">
        <w:rPr>
          <w:rFonts w:ascii="Times New Roman" w:hAnsi="Times New Roman" w:cs="Times New Roman"/>
          <w:sz w:val="28"/>
          <w:szCs w:val="28"/>
        </w:rPr>
        <w:t xml:space="preserve"> продаже сырья (материалов) может свидетельствовать значение Кс в пределах:</w:t>
      </w:r>
    </w:p>
    <w:p w:rsidR="00F96E2A" w:rsidRDefault="00F96E2A" w:rsidP="00F96E2A">
      <w:pPr>
        <w:pStyle w:val="a5"/>
        <w:jc w:val="both"/>
        <w:rPr>
          <w:rFonts w:ascii="Times New Roman" w:hAnsi="Times New Roman" w:cs="Times New Roman"/>
          <w:sz w:val="28"/>
          <w:szCs w:val="28"/>
        </w:rPr>
      </w:pPr>
      <w:r>
        <w:rPr>
          <w:rFonts w:ascii="Times New Roman" w:hAnsi="Times New Roman" w:cs="Times New Roman"/>
          <w:sz w:val="28"/>
          <w:szCs w:val="28"/>
        </w:rPr>
        <w:t xml:space="preserve">                                               0,95  ≥ </w:t>
      </w:r>
      <w:r w:rsidRPr="00413BFC">
        <w:rPr>
          <w:rFonts w:ascii="Times New Roman" w:hAnsi="Times New Roman" w:cs="Times New Roman"/>
          <w:sz w:val="28"/>
          <w:szCs w:val="28"/>
        </w:rPr>
        <w:t>К</w:t>
      </w:r>
      <w:r>
        <w:rPr>
          <w:rFonts w:ascii="Times New Roman" w:hAnsi="Times New Roman" w:cs="Times New Roman"/>
          <w:sz w:val="28"/>
          <w:szCs w:val="28"/>
        </w:rPr>
        <w:t>с ≤ 1</w:t>
      </w:r>
      <w:r w:rsidRPr="00413BFC">
        <w:rPr>
          <w:rFonts w:ascii="Times New Roman" w:hAnsi="Times New Roman" w:cs="Times New Roman"/>
          <w:sz w:val="28"/>
          <w:szCs w:val="28"/>
        </w:rPr>
        <w:t>,</w:t>
      </w:r>
      <w:r>
        <w:rPr>
          <w:rFonts w:ascii="Times New Roman" w:hAnsi="Times New Roman" w:cs="Times New Roman"/>
          <w:sz w:val="28"/>
          <w:szCs w:val="28"/>
        </w:rPr>
        <w:t>05</w:t>
      </w:r>
      <w:r w:rsidRPr="00413BFC">
        <w:rPr>
          <w:rFonts w:ascii="Times New Roman" w:hAnsi="Times New Roman" w:cs="Times New Roman"/>
          <w:sz w:val="28"/>
          <w:szCs w:val="28"/>
        </w:rPr>
        <w:t>.</w:t>
      </w:r>
    </w:p>
    <w:p w:rsidR="00F96E2A" w:rsidRPr="00413BFC" w:rsidRDefault="00F96E2A" w:rsidP="00F96E2A">
      <w:pPr>
        <w:pStyle w:val="a5"/>
        <w:jc w:val="both"/>
        <w:rPr>
          <w:rFonts w:ascii="Times New Roman" w:hAnsi="Times New Roman" w:cs="Times New Roman"/>
          <w:sz w:val="28"/>
          <w:szCs w:val="28"/>
        </w:rPr>
      </w:pPr>
    </w:p>
    <w:p w:rsidR="005F61AF" w:rsidRDefault="00413BFC" w:rsidP="005F61AF">
      <w:pPr>
        <w:pStyle w:val="a5"/>
        <w:ind w:firstLine="708"/>
        <w:jc w:val="center"/>
        <w:rPr>
          <w:rFonts w:ascii="Times New Roman" w:hAnsi="Times New Roman" w:cs="Times New Roman"/>
          <w:b/>
          <w:sz w:val="28"/>
          <w:szCs w:val="28"/>
        </w:rPr>
      </w:pPr>
      <w:r w:rsidRPr="005F61AF">
        <w:rPr>
          <w:rFonts w:ascii="Times New Roman" w:hAnsi="Times New Roman" w:cs="Times New Roman"/>
          <w:b/>
          <w:sz w:val="28"/>
          <w:szCs w:val="28"/>
        </w:rPr>
        <w:t>Коррупционные риски, возникающие при приобретении</w:t>
      </w:r>
    </w:p>
    <w:p w:rsidR="005F61AF" w:rsidRDefault="00413BFC" w:rsidP="005F61AF">
      <w:pPr>
        <w:pStyle w:val="a5"/>
        <w:ind w:firstLine="708"/>
        <w:jc w:val="center"/>
        <w:rPr>
          <w:rFonts w:ascii="Times New Roman" w:hAnsi="Times New Roman" w:cs="Times New Roman"/>
          <w:b/>
          <w:sz w:val="28"/>
          <w:szCs w:val="28"/>
        </w:rPr>
      </w:pPr>
      <w:r w:rsidRPr="005F61AF">
        <w:rPr>
          <w:rFonts w:ascii="Times New Roman" w:hAnsi="Times New Roman" w:cs="Times New Roman"/>
          <w:b/>
          <w:sz w:val="28"/>
          <w:szCs w:val="28"/>
        </w:rPr>
        <w:t>работ и услуг</w:t>
      </w:r>
    </w:p>
    <w:p w:rsidR="005F61AF" w:rsidRDefault="005F61AF" w:rsidP="005F61AF">
      <w:pPr>
        <w:pStyle w:val="a5"/>
        <w:ind w:firstLine="708"/>
        <w:jc w:val="center"/>
        <w:rPr>
          <w:rFonts w:ascii="Times New Roman" w:hAnsi="Times New Roman" w:cs="Times New Roman"/>
          <w:sz w:val="28"/>
          <w:szCs w:val="28"/>
        </w:rPr>
      </w:pP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Работы и услуги, выступая в качестве объекта закупок, несут наиболее высокие коррупционные риски. Высокие коррупционные риски при осуществлении закупок работ и услуг обусловлены сложностью, а в некоторых случаях невозможностью, оценки их справедливой рыночной стоимости, а также в некоторых случаях сложностью проверки и </w:t>
      </w:r>
      <w:proofErr w:type="gramStart"/>
      <w:r w:rsidRPr="00413BFC">
        <w:rPr>
          <w:rFonts w:ascii="Times New Roman" w:hAnsi="Times New Roman" w:cs="Times New Roman"/>
          <w:sz w:val="28"/>
          <w:szCs w:val="28"/>
        </w:rPr>
        <w:t>подтверждения</w:t>
      </w:r>
      <w:proofErr w:type="gramEnd"/>
      <w:r w:rsidRPr="00413BFC">
        <w:rPr>
          <w:rFonts w:ascii="Times New Roman" w:hAnsi="Times New Roman" w:cs="Times New Roman"/>
          <w:sz w:val="28"/>
          <w:szCs w:val="28"/>
        </w:rPr>
        <w:t xml:space="preserve"> как качества, так и</w:t>
      </w:r>
      <w:r w:rsidR="00F96E2A">
        <w:rPr>
          <w:rFonts w:ascii="Times New Roman" w:hAnsi="Times New Roman" w:cs="Times New Roman"/>
          <w:sz w:val="28"/>
          <w:szCs w:val="28"/>
        </w:rPr>
        <w:t xml:space="preserve"> </w:t>
      </w:r>
      <w:r w:rsidRPr="00413BFC">
        <w:rPr>
          <w:rFonts w:ascii="Times New Roman" w:hAnsi="Times New Roman" w:cs="Times New Roman"/>
          <w:sz w:val="28"/>
          <w:szCs w:val="28"/>
        </w:rPr>
        <w:t>самого факта проведения работ (оказания услуг). Следовательно, наиболее уязвимыми с коррупционной точки зрения являются все разновидности консалтинга, проведение научно-исследовательских, строительно-монтажных работ, образовательные услуги.</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В рамках мониторинга коррупционных рисков необходимо провести;</w:t>
      </w:r>
    </w:p>
    <w:p w:rsidR="00413BFC" w:rsidRPr="00413BFC" w:rsidRDefault="00413BFC" w:rsidP="00F96E2A">
      <w:pPr>
        <w:pStyle w:val="a5"/>
        <w:numPr>
          <w:ilvl w:val="0"/>
          <w:numId w:val="15"/>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наличия коррупционной составляющей при определении цены работы (услуги), в том числе взятой за основу при расчете начальной (максимальной) цены контракта. Коррупционный риск заключается в установлении завышенной цены, существенно отличающейся от рыночной цены аналогов с целью получения незаконного вознаграждения от поставщика за покупку услуги (работы) по завышенной цене.</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Определить справедливую рыночную стоимость работ (услуг), особенно если услуга (услуга) является нестандартной, затруднительно. В отдельных случаях прейскуранты цен организаций, оказывающих аналогичные услуги (работы), могут являться ориентиром рыночной стоимости работ (услуг).</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lastRenderedPageBreak/>
        <w:t>Ключевым механизмом проверки стоимости услуг (работ) является определение целесообразности и эффективности применения результатов, выполненных работ (оказанных услуг) в деятельности заказчика.</w:t>
      </w:r>
    </w:p>
    <w:p w:rsidR="00413BFC" w:rsidRPr="009C0B43"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Распространённым коррупционным риском является закупка образовательных и </w:t>
      </w:r>
      <w:proofErr w:type="spellStart"/>
      <w:r w:rsidRPr="00413BFC">
        <w:rPr>
          <w:rFonts w:ascii="Times New Roman" w:hAnsi="Times New Roman" w:cs="Times New Roman"/>
          <w:sz w:val="28"/>
          <w:szCs w:val="28"/>
        </w:rPr>
        <w:t>тренинговых</w:t>
      </w:r>
      <w:proofErr w:type="spellEnd"/>
      <w:r w:rsidRPr="00413BFC">
        <w:rPr>
          <w:rFonts w:ascii="Times New Roman" w:hAnsi="Times New Roman" w:cs="Times New Roman"/>
          <w:sz w:val="28"/>
          <w:szCs w:val="28"/>
        </w:rPr>
        <w:t xml:space="preserve"> услуг, договорная цена которых многократно превышает их расчетную стоимость, исходя из затрат на оплату труда преподавателей, </w:t>
      </w:r>
      <w:r w:rsidRPr="009C0B43">
        <w:rPr>
          <w:rFonts w:ascii="Times New Roman" w:hAnsi="Times New Roman" w:cs="Times New Roman"/>
          <w:sz w:val="28"/>
          <w:szCs w:val="28"/>
        </w:rPr>
        <w:t>аренду помещений и техники и прочих накладных расходов.</w:t>
      </w:r>
    </w:p>
    <w:p w:rsidR="00413BFC" w:rsidRPr="00413BFC" w:rsidRDefault="00413BFC" w:rsidP="00F96E2A">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Велик риск коррупционных нарушений при выполнении </w:t>
      </w:r>
      <w:proofErr w:type="spellStart"/>
      <w:r w:rsidRPr="00413BFC">
        <w:rPr>
          <w:rFonts w:ascii="Times New Roman" w:hAnsi="Times New Roman" w:cs="Times New Roman"/>
          <w:sz w:val="28"/>
          <w:szCs w:val="28"/>
        </w:rPr>
        <w:t>проектно</w:t>
      </w:r>
      <w:r w:rsidRPr="00413BFC">
        <w:rPr>
          <w:rFonts w:ascii="Times New Roman" w:hAnsi="Times New Roman" w:cs="Times New Roman"/>
          <w:sz w:val="28"/>
          <w:szCs w:val="28"/>
        </w:rPr>
        <w:softHyphen/>
        <w:t>изыскательских</w:t>
      </w:r>
      <w:proofErr w:type="spellEnd"/>
      <w:r w:rsidRPr="00413BFC">
        <w:rPr>
          <w:rFonts w:ascii="Times New Roman" w:hAnsi="Times New Roman" w:cs="Times New Roman"/>
          <w:sz w:val="28"/>
          <w:szCs w:val="28"/>
        </w:rPr>
        <w:t xml:space="preserve">, научно-исследовательских, опытно-конструкторских и строительно-монтажных работ, реальную стоимость которых затруднительно </w:t>
      </w:r>
      <w:proofErr w:type="gramStart"/>
      <w:r w:rsidRPr="00413BFC">
        <w:rPr>
          <w:rFonts w:ascii="Times New Roman" w:hAnsi="Times New Roman" w:cs="Times New Roman"/>
          <w:sz w:val="28"/>
          <w:szCs w:val="28"/>
        </w:rPr>
        <w:t>определить</w:t>
      </w:r>
      <w:proofErr w:type="gramEnd"/>
      <w:r w:rsidRPr="00413BFC">
        <w:rPr>
          <w:rFonts w:ascii="Times New Roman" w:hAnsi="Times New Roman" w:cs="Times New Roman"/>
          <w:sz w:val="28"/>
          <w:szCs w:val="28"/>
        </w:rPr>
        <w:t xml:space="preserve"> используя метод сопоставления с аналогами. Распространенным коррупционным риском является привлечение к выполнению таких работ, в том числе посредством проведения конкурса, подведомственных или аффилированных организаций в целях получения незаконного вознаграждения за предоставленный заказ.</w:t>
      </w:r>
    </w:p>
    <w:p w:rsidR="00413BFC" w:rsidRPr="00413BFC" w:rsidRDefault="00413BFC" w:rsidP="00F96E2A">
      <w:pPr>
        <w:pStyle w:val="a5"/>
        <w:numPr>
          <w:ilvl w:val="0"/>
          <w:numId w:val="15"/>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наличия и содержания подробного технического задания и проектно-сметной документации, ожидаемых результатов от проведения работы (оказания услуги). Особое внимание следует уделить определению производственной и хозяйственной необходимости закупки и целесообразности выбора ее качественных характеристик и соответствия стоимости работ</w:t>
      </w:r>
      <w:r w:rsidR="00AF469E">
        <w:rPr>
          <w:rFonts w:ascii="Times New Roman" w:hAnsi="Times New Roman" w:cs="Times New Roman"/>
          <w:sz w:val="28"/>
          <w:szCs w:val="28"/>
        </w:rPr>
        <w:t xml:space="preserve"> </w:t>
      </w:r>
      <w:r w:rsidRPr="00413BFC">
        <w:rPr>
          <w:rFonts w:ascii="Times New Roman" w:hAnsi="Times New Roman" w:cs="Times New Roman"/>
          <w:sz w:val="28"/>
          <w:szCs w:val="28"/>
        </w:rPr>
        <w:t>(услуг) по параметру «цена-качество» наиболее выгодным предложениям рынка, в случае их наличия. Распространенным коррупционным риском в подобной ситуации является заказ работ (услуг) с качественными характеристиками, находящимися за рамками разумной необходимости, что приводит к их необоснованному удорожанию. Кроме того, в целях получения незаконного вознаграждения от поставщика (исполнителя), ответственный представитель заказчика (покупателя) может принять работы объема и качества не соответствующего договору.</w:t>
      </w:r>
    </w:p>
    <w:p w:rsidR="00413BFC" w:rsidRPr="00413BFC" w:rsidRDefault="00413BFC" w:rsidP="00F96E2A">
      <w:pPr>
        <w:pStyle w:val="a5"/>
        <w:numPr>
          <w:ilvl w:val="0"/>
          <w:numId w:val="15"/>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необходимости и целесообразности осуществления закупки работ (услуг). В данном случае может возникнуть две коррупционные составляющие: закупка работ (услуг), в которых заказчик не испытывает необходимости, оценивая результаты по формальному признаку; оплата работ (услуг), которые фактически не были оказаны (проведены).</w:t>
      </w:r>
    </w:p>
    <w:p w:rsidR="00413BFC" w:rsidRPr="00413BFC" w:rsidRDefault="00413BFC" w:rsidP="002C3528">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Для минимизации данных коррупционных рисков необходимо ознакомится или запросить у ответственного структурного подразделения подробное обоснование производственной необходимости осуществления закупки соответствующих работ (услуг),</w:t>
      </w:r>
    </w:p>
    <w:p w:rsidR="00413BFC" w:rsidRPr="00413BFC" w:rsidRDefault="00413BFC" w:rsidP="002C3528">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Далее необходимо проверить наличие актов приема-передачи работ и проанализировать их соответствие условиям договора.</w:t>
      </w:r>
    </w:p>
    <w:p w:rsidR="00413BFC" w:rsidRPr="00413BFC" w:rsidRDefault="00413BFC" w:rsidP="002C3528">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Кроме того, необходимо установить факт проведения работ (оказания услуг). В случае проведения анализа сделки на выполнение проектно-изыскательских, строительно-монтажных, научно-исследовательских и опытно-конструкторских работ необходимо сформировать комиссии из соответствующих специалистов для проведения контрольного обмера (при </w:t>
      </w:r>
      <w:r w:rsidRPr="00413BFC">
        <w:rPr>
          <w:rFonts w:ascii="Times New Roman" w:hAnsi="Times New Roman" w:cs="Times New Roman"/>
          <w:sz w:val="28"/>
          <w:szCs w:val="28"/>
        </w:rPr>
        <w:lastRenderedPageBreak/>
        <w:t>анализе объемов выполненных строительно</w:t>
      </w:r>
      <w:r w:rsidR="002C3528">
        <w:rPr>
          <w:rFonts w:ascii="Times New Roman" w:hAnsi="Times New Roman" w:cs="Times New Roman"/>
          <w:sz w:val="28"/>
          <w:szCs w:val="28"/>
        </w:rPr>
        <w:t>-</w:t>
      </w:r>
      <w:r w:rsidRPr="00413BFC">
        <w:rPr>
          <w:rFonts w:ascii="Times New Roman" w:hAnsi="Times New Roman" w:cs="Times New Roman"/>
          <w:sz w:val="28"/>
          <w:szCs w:val="28"/>
        </w:rPr>
        <w:softHyphen/>
        <w:t>монтажных работ) или оценки качества других работ.</w:t>
      </w:r>
    </w:p>
    <w:p w:rsidR="00413BFC" w:rsidRPr="00413BFC" w:rsidRDefault="00413BFC" w:rsidP="002C3528">
      <w:pPr>
        <w:pStyle w:val="a5"/>
        <w:numPr>
          <w:ilvl w:val="0"/>
          <w:numId w:val="15"/>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установленных договором условий и порядка привлечения субподрядчиков (соисполнителей) для проведения работ (оказания услуг), а также наличие факта привлечения субподрядчиков (соисполнителей). Распространенным коррупционным риском в данной сфере является вывод денежных сре</w:t>
      </w:r>
      <w:proofErr w:type="gramStart"/>
      <w:r w:rsidRPr="00413BFC">
        <w:rPr>
          <w:rFonts w:ascii="Times New Roman" w:hAnsi="Times New Roman" w:cs="Times New Roman"/>
          <w:sz w:val="28"/>
          <w:szCs w:val="28"/>
        </w:rPr>
        <w:t>дств в ц</w:t>
      </w:r>
      <w:proofErr w:type="gramEnd"/>
      <w:r w:rsidRPr="00413BFC">
        <w:rPr>
          <w:rFonts w:ascii="Times New Roman" w:hAnsi="Times New Roman" w:cs="Times New Roman"/>
          <w:sz w:val="28"/>
          <w:szCs w:val="28"/>
        </w:rPr>
        <w:t>елях получения незаконного вознаграждения должностным лицом заказчика через субподрядчика (соисполнителя). В данном случае субподрядчик (соисполнитель) может являться аффилированным лицом с должностным лицом заказчика и может не участвовать непосредственно в исполнении работ (оказании услуг).</w:t>
      </w:r>
    </w:p>
    <w:p w:rsidR="00413BFC" w:rsidRPr="00413BFC" w:rsidRDefault="00413BFC" w:rsidP="002C3528">
      <w:pPr>
        <w:pStyle w:val="a5"/>
        <w:numPr>
          <w:ilvl w:val="0"/>
          <w:numId w:val="15"/>
        </w:numPr>
        <w:ind w:left="0" w:firstLine="709"/>
        <w:jc w:val="both"/>
        <w:rPr>
          <w:rFonts w:ascii="Times New Roman" w:hAnsi="Times New Roman" w:cs="Times New Roman"/>
          <w:sz w:val="28"/>
          <w:szCs w:val="28"/>
        </w:rPr>
      </w:pPr>
      <w:r w:rsidRPr="00413BFC">
        <w:rPr>
          <w:rFonts w:ascii="Times New Roman" w:hAnsi="Times New Roman" w:cs="Times New Roman"/>
          <w:sz w:val="28"/>
          <w:szCs w:val="28"/>
        </w:rPr>
        <w:t>Анализ порядка расчетов на предмет наличия необоснованных условий по выплате аванса в полном размере от стоимости сделки или его существенной части, установленной договором в целях получения незаконного вознаграждения официальным представителем покупателя от продавца. При этом необходимо учитывать специфику оказываемых услуг, например, выплата разумного по срокам и объемам аванса при проведении проектно-изыскательских, строительно</w:t>
      </w:r>
      <w:r w:rsidR="009C0B43">
        <w:rPr>
          <w:rFonts w:ascii="Times New Roman" w:hAnsi="Times New Roman" w:cs="Times New Roman"/>
          <w:sz w:val="28"/>
          <w:szCs w:val="28"/>
        </w:rPr>
        <w:t>-</w:t>
      </w:r>
      <w:r w:rsidRPr="00413BFC">
        <w:rPr>
          <w:rFonts w:ascii="Times New Roman" w:hAnsi="Times New Roman" w:cs="Times New Roman"/>
          <w:sz w:val="28"/>
          <w:szCs w:val="28"/>
        </w:rPr>
        <w:t>монтажных, научно-исследовательских и опытно-конструкторских работ является оправданной и общеприменимой практикой.</w:t>
      </w:r>
    </w:p>
    <w:p w:rsidR="00413BFC" w:rsidRPr="00413BFC" w:rsidRDefault="00413BFC" w:rsidP="002C3528">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В целях проведения </w:t>
      </w:r>
      <w:proofErr w:type="gramStart"/>
      <w:r w:rsidRPr="00413BFC">
        <w:rPr>
          <w:rFonts w:ascii="Times New Roman" w:hAnsi="Times New Roman" w:cs="Times New Roman"/>
          <w:sz w:val="28"/>
          <w:szCs w:val="28"/>
        </w:rPr>
        <w:t>экспресс-оценки</w:t>
      </w:r>
      <w:proofErr w:type="gramEnd"/>
      <w:r w:rsidRPr="00413BFC">
        <w:rPr>
          <w:rFonts w:ascii="Times New Roman" w:hAnsi="Times New Roman" w:cs="Times New Roman"/>
          <w:sz w:val="28"/>
          <w:szCs w:val="28"/>
        </w:rPr>
        <w:t xml:space="preserve"> приблизительной стоимости работ и услуг с учетом отсутствия похожих предложений на рынке в виду его значительной сегментации, необходимо выбрать не менее трех организаций любой формы собственности, осуществляющих деятельность на рынке анализируемых работ и услуг. Организации можно выбрать в открытых источниках в сети Интернет. Для уточнения ценовых предложенной целесообразно установить контакты с выбранными организациями в целях получения информации </w:t>
      </w:r>
      <w:proofErr w:type="gramStart"/>
      <w:r w:rsidRPr="00413BFC">
        <w:rPr>
          <w:rFonts w:ascii="Times New Roman" w:hAnsi="Times New Roman" w:cs="Times New Roman"/>
          <w:sz w:val="28"/>
          <w:szCs w:val="28"/>
        </w:rPr>
        <w:t>об</w:t>
      </w:r>
      <w:proofErr w:type="gramEnd"/>
      <w:r w:rsidRPr="00413BFC">
        <w:rPr>
          <w:rFonts w:ascii="Times New Roman" w:hAnsi="Times New Roman" w:cs="Times New Roman"/>
          <w:sz w:val="28"/>
          <w:szCs w:val="28"/>
        </w:rPr>
        <w:t xml:space="preserve"> предварительной оценочной стоимости работ (услуг) аналогичных анализируемым.</w:t>
      </w:r>
    </w:p>
    <w:p w:rsidR="00413BFC" w:rsidRPr="00413BFC" w:rsidRDefault="00FF406A" w:rsidP="002C3528">
      <w:pPr>
        <w:pStyle w:val="a5"/>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1905" distB="0" distL="67310" distR="63500" simplePos="0" relativeHeight="251669504" behindDoc="1" locked="0" layoutInCell="1" allowOverlap="1" wp14:anchorId="297AD2E6" wp14:editId="67F98DFB">
                <wp:simplePos x="0" y="0"/>
                <wp:positionH relativeFrom="margin">
                  <wp:posOffset>-83185</wp:posOffset>
                </wp:positionH>
                <wp:positionV relativeFrom="paragraph">
                  <wp:posOffset>453390</wp:posOffset>
                </wp:positionV>
                <wp:extent cx="5925820" cy="45085"/>
                <wp:effectExtent l="0" t="1270" r="1905" b="1270"/>
                <wp:wrapSquare wrapText="lef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D12" w:rsidRDefault="00097D12" w:rsidP="00413BFC">
                            <w:pPr>
                              <w:pStyle w:val="20"/>
                              <w:shd w:val="clear" w:color="auto" w:fill="auto"/>
                              <w:spacing w:line="260" w:lineRule="exact"/>
                            </w:pPr>
                            <w:r>
                              <w:rPr>
                                <w:rStyle w:val="2Exact"/>
                                <w:rFonts w:eastAsia="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55pt;margin-top:35.7pt;width:466.6pt;height:3.55pt;z-index:-251646976;visibility:visible;mso-wrap-style:square;mso-width-percent:0;mso-height-percent:0;mso-wrap-distance-left:5.3pt;mso-wrap-distance-top:.1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nirQIAAK8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cYcdJBix7oqNGtGFFgqjP0KgWn+x7c9AjbxtMwVf2dKL8pxMWqIXxLb6QUQ0NJBdn55qZ7dnXC&#10;UQZkM3wUFYQhOy0s0FjLzgBCMRCgQ5cej50xqZSwGSVBFAdwVMJZGHlxZCOQdL7cS6XfU9EhY2RY&#10;QuMtONnfKW2SIensYmJxUbC2tc1v+bMNcJx2IDRcNWcmCdvLp8RL1vE6Dp0wWKyd0Mtz56ZYhc6i&#10;8C+j/F2+WuX+TxPXD9OGVRXlJsysKz/8s74dFD4p4qgsJVpWGTiTkpLbzaqVaE9A14X9DgU5c3Of&#10;p2GLAFxeUPKD0LsNEqdYxJdOWISRk1x6seP5yW2y8MIkzIvnlO4Yp/9OCQ0ZTqIgmrT0W26e/V5z&#10;I2nHNEyOlnUZjo9OJDUKXPPKtlYT1k72WSlM+qdSQLvnRlu9GolOYtXjZjw8DAAzWt6I6hEELAUI&#10;DKQIUw+MRsgfGA0wQTKsvu+IpBi1Hzg8AjNuZkPOxmY2CC/haoY1RpO50tNY2vWSbRtAnp4ZFzfw&#10;UGpmRXzK4vC8YCpYLocJZsbO+b/1Os3Z5S8AAAD//wMAUEsDBBQABgAIAAAAIQBLIctR3wAAAAkB&#10;AAAPAAAAZHJzL2Rvd25yZXYueG1sTI/BTsMwDIbvSLxDZCRuW9IBYytNpwnBCQmtKweOaeO11Rqn&#10;NNlW3h5zgqN/f/r9OdtMrhdnHEPnSUMyVyCQam87ajR8lK+zFYgQDVnTe0IN3xhgk19fZSa1/kIF&#10;nvexEVxCITUa2hiHVMpQt+hMmPsBiXcHPzoTeRwbaUdz4XLXy4VSS+lMR3yhNQM+t1gf9yenYftJ&#10;xUv39V7tikPRleVa0dvyqPXtzbR9AhFxin8w/OqzOuTsVPkT2SB6DbPkLmFUw2NyD4KB9UJxUHGw&#10;egCZZ/L/B/kPAAAA//8DAFBLAQItABQABgAIAAAAIQC2gziS/gAAAOEBAAATAAAAAAAAAAAAAAAA&#10;AAAAAABbQ29udGVudF9UeXBlc10ueG1sUEsBAi0AFAAGAAgAAAAhADj9If/WAAAAlAEAAAsAAAAA&#10;AAAAAAAAAAAALwEAAF9yZWxzLy5yZWxzUEsBAi0AFAAGAAgAAAAhADJkyeKtAgAArwUAAA4AAAAA&#10;AAAAAAAAAAAALgIAAGRycy9lMm9Eb2MueG1sUEsBAi0AFAAGAAgAAAAhAEshy1HfAAAACQEAAA8A&#10;AAAAAAAAAAAAAAAABwUAAGRycy9kb3ducmV2LnhtbFBLBQYAAAAABAAEAPMAAAATBgAAAAA=&#10;" filled="f" stroked="f">
                <v:textbox inset="0,0,0,0">
                  <w:txbxContent>
                    <w:p w:rsidR="00097D12" w:rsidRDefault="00097D12" w:rsidP="00413BFC">
                      <w:pPr>
                        <w:pStyle w:val="20"/>
                        <w:shd w:val="clear" w:color="auto" w:fill="auto"/>
                        <w:spacing w:line="260" w:lineRule="exact"/>
                      </w:pPr>
                      <w:r>
                        <w:rPr>
                          <w:rStyle w:val="2Exact"/>
                          <w:rFonts w:eastAsia="Arial"/>
                        </w:rPr>
                        <w:t>:</w:t>
                      </w:r>
                    </w:p>
                  </w:txbxContent>
                </v:textbox>
                <w10:wrap type="square" side="left" anchorx="margin"/>
              </v:shape>
            </w:pict>
          </mc:Fallback>
        </mc:AlternateContent>
      </w:r>
      <w:r w:rsidR="00413BFC" w:rsidRPr="00413BFC">
        <w:rPr>
          <w:rFonts w:ascii="Times New Roman" w:hAnsi="Times New Roman" w:cs="Times New Roman"/>
          <w:sz w:val="28"/>
          <w:szCs w:val="28"/>
        </w:rPr>
        <w:t xml:space="preserve">Для расчета соответствия условий анализируемой сделки </w:t>
      </w:r>
      <w:proofErr w:type="gramStart"/>
      <w:r w:rsidR="00413BFC" w:rsidRPr="00413BFC">
        <w:rPr>
          <w:rFonts w:ascii="Times New Roman" w:hAnsi="Times New Roman" w:cs="Times New Roman"/>
          <w:sz w:val="28"/>
          <w:szCs w:val="28"/>
        </w:rPr>
        <w:t>рыночным</w:t>
      </w:r>
      <w:proofErr w:type="gramEnd"/>
      <w:r w:rsidR="00413BFC" w:rsidRPr="00413BFC">
        <w:rPr>
          <w:rFonts w:ascii="Times New Roman" w:hAnsi="Times New Roman" w:cs="Times New Roman"/>
          <w:sz w:val="28"/>
          <w:szCs w:val="28"/>
        </w:rPr>
        <w:t xml:space="preserve"> применяется формула:</w:t>
      </w:r>
    </w:p>
    <w:p w:rsidR="002C3528" w:rsidRPr="00413BFC" w:rsidRDefault="002C3528" w:rsidP="002C3528">
      <w:pPr>
        <w:pStyle w:val="a5"/>
        <w:jc w:val="both"/>
        <w:rPr>
          <w:rFonts w:ascii="Times New Roman" w:hAnsi="Times New Roman" w:cs="Times New Roman"/>
          <w:sz w:val="28"/>
          <w:szCs w:val="28"/>
        </w:rPr>
      </w:pPr>
    </w:p>
    <w:p w:rsidR="002C3528" w:rsidRDefault="00413BFC" w:rsidP="002C3528">
      <w:pPr>
        <w:pStyle w:val="a5"/>
        <w:jc w:val="both"/>
        <w:rPr>
          <w:rFonts w:ascii="Times New Roman" w:hAnsi="Times New Roman" w:cs="Times New Roman"/>
          <w:sz w:val="28"/>
          <w:szCs w:val="28"/>
        </w:rPr>
      </w:pPr>
      <w:r w:rsidRPr="00413BFC">
        <w:rPr>
          <w:rFonts w:ascii="Times New Roman" w:hAnsi="Times New Roman" w:cs="Times New Roman"/>
          <w:sz w:val="28"/>
          <w:szCs w:val="28"/>
        </w:rPr>
        <w:tab/>
      </w:r>
      <w:r w:rsidR="002C3528">
        <w:rPr>
          <w:rFonts w:ascii="Times New Roman" w:hAnsi="Times New Roman" w:cs="Times New Roman"/>
          <w:sz w:val="28"/>
          <w:szCs w:val="28"/>
        </w:rPr>
        <w:t xml:space="preserve">                                </w:t>
      </w:r>
      <w:r w:rsidR="002C3528" w:rsidRPr="00413BFC">
        <w:rPr>
          <w:rFonts w:ascii="Times New Roman" w:hAnsi="Times New Roman" w:cs="Times New Roman"/>
          <w:sz w:val="28"/>
          <w:szCs w:val="28"/>
        </w:rPr>
        <w:t>Кс</w:t>
      </w:r>
      <w:r w:rsidR="002C3528">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m:t>
            </m:r>
            <m:r>
              <m:rPr>
                <m:sty m:val="p"/>
              </m:rPr>
              <w:rPr>
                <w:rFonts w:ascii="Cambria Math" w:hAnsi="Times New Roman" w:cs="Times New Roman"/>
                <w:sz w:val="28"/>
                <w:szCs w:val="28"/>
              </w:rPr>
              <m:t>С</m:t>
            </m:r>
            <m:r>
              <m:rPr>
                <m:sty m:val="p"/>
              </m:rPr>
              <w:rPr>
                <w:rFonts w:ascii="Cambria Math" w:hAnsi="Times New Roman" w:cs="Times New Roman"/>
                <w:sz w:val="28"/>
                <w:szCs w:val="28"/>
              </w:rPr>
              <m:t>1 +</m:t>
            </m:r>
            <m:r>
              <m:rPr>
                <m:sty m:val="p"/>
              </m:rPr>
              <w:rPr>
                <w:rFonts w:ascii="Cambria Math" w:hAnsi="Times New Roman" w:cs="Times New Roman"/>
                <w:sz w:val="28"/>
                <w:szCs w:val="28"/>
              </w:rPr>
              <m:t>С</m:t>
            </m:r>
            <m:r>
              <m:rPr>
                <m:sty m:val="p"/>
              </m:rPr>
              <w:rPr>
                <w:rFonts w:ascii="Cambria Math" w:hAnsi="Times New Roman" w:cs="Times New Roman"/>
                <w:sz w:val="28"/>
                <w:szCs w:val="28"/>
              </w:rPr>
              <m:t>2+</m:t>
            </m:r>
            <m:r>
              <m:rPr>
                <m:sty m:val="p"/>
              </m:rPr>
              <w:rPr>
                <w:rFonts w:ascii="Cambria Math" w:hAnsi="Times New Roman" w:cs="Times New Roman"/>
                <w:sz w:val="28"/>
                <w:szCs w:val="28"/>
              </w:rPr>
              <m:t>С</m:t>
            </m:r>
            <m:r>
              <m:rPr>
                <m:sty m:val="p"/>
              </m:rPr>
              <w:rPr>
                <w:rFonts w:ascii="Cambria Math" w:hAnsi="Times New Roman" w:cs="Times New Roman"/>
                <w:sz w:val="28"/>
                <w:szCs w:val="28"/>
              </w:rPr>
              <m:t>3)/3</m:t>
            </m:r>
          </m:num>
          <m:den>
            <m:r>
              <m:rPr>
                <m:sty m:val="p"/>
              </m:rPr>
              <w:rPr>
                <w:rFonts w:ascii="Cambria Math" w:hAnsi="Times New Roman" w:cs="Times New Roman"/>
                <w:sz w:val="28"/>
                <w:szCs w:val="28"/>
              </w:rPr>
              <m:t>Са</m:t>
            </m:r>
          </m:den>
        </m:f>
      </m:oMath>
      <w:r w:rsidR="002C3528">
        <w:rPr>
          <w:rFonts w:ascii="Times New Roman" w:eastAsiaTheme="minorEastAsia" w:hAnsi="Times New Roman" w:cs="Times New Roman"/>
          <w:sz w:val="28"/>
          <w:szCs w:val="28"/>
        </w:rPr>
        <w:t>, где:</w:t>
      </w:r>
      <w:r w:rsidR="002C3528">
        <w:rPr>
          <w:rFonts w:ascii="Times New Roman" w:hAnsi="Times New Roman" w:cs="Times New Roman"/>
          <w:sz w:val="28"/>
          <w:szCs w:val="28"/>
        </w:rPr>
        <w:t xml:space="preserve">  </w:t>
      </w:r>
    </w:p>
    <w:p w:rsidR="00413BFC" w:rsidRPr="00413BFC" w:rsidRDefault="00413BFC" w:rsidP="00413BFC">
      <w:pPr>
        <w:pStyle w:val="a5"/>
        <w:jc w:val="both"/>
        <w:rPr>
          <w:rFonts w:ascii="Times New Roman" w:hAnsi="Times New Roman" w:cs="Times New Roman"/>
          <w:sz w:val="28"/>
          <w:szCs w:val="28"/>
        </w:rPr>
      </w:pPr>
    </w:p>
    <w:p w:rsidR="002C3528" w:rsidRDefault="00413BFC" w:rsidP="00140442">
      <w:pPr>
        <w:pStyle w:val="a5"/>
        <w:tabs>
          <w:tab w:val="left" w:pos="9214"/>
        </w:tabs>
        <w:ind w:right="2"/>
        <w:jc w:val="both"/>
        <w:rPr>
          <w:rFonts w:ascii="Times New Roman" w:hAnsi="Times New Roman" w:cs="Times New Roman"/>
          <w:sz w:val="28"/>
          <w:szCs w:val="28"/>
        </w:rPr>
      </w:pPr>
      <w:r w:rsidRPr="00413BFC">
        <w:rPr>
          <w:rFonts w:ascii="Times New Roman" w:hAnsi="Times New Roman" w:cs="Times New Roman"/>
          <w:sz w:val="28"/>
          <w:szCs w:val="28"/>
        </w:rPr>
        <w:t xml:space="preserve">Кс - коэффициент соответствия стоимости работ (услуг) рыночным условиям; </w:t>
      </w:r>
    </w:p>
    <w:p w:rsidR="002C3528" w:rsidRDefault="00413BFC" w:rsidP="00140442">
      <w:pPr>
        <w:pStyle w:val="a5"/>
        <w:tabs>
          <w:tab w:val="left" w:pos="9214"/>
        </w:tabs>
        <w:ind w:right="2"/>
        <w:jc w:val="both"/>
        <w:rPr>
          <w:rFonts w:ascii="Times New Roman" w:hAnsi="Times New Roman" w:cs="Times New Roman"/>
          <w:sz w:val="28"/>
          <w:szCs w:val="28"/>
        </w:rPr>
      </w:pPr>
      <w:proofErr w:type="spellStart"/>
      <w:r w:rsidRPr="00413BFC">
        <w:rPr>
          <w:rFonts w:ascii="Times New Roman" w:hAnsi="Times New Roman" w:cs="Times New Roman"/>
          <w:sz w:val="28"/>
          <w:szCs w:val="28"/>
        </w:rPr>
        <w:t>Са</w:t>
      </w:r>
      <w:proofErr w:type="spellEnd"/>
      <w:r w:rsidRPr="00413BFC">
        <w:rPr>
          <w:rFonts w:ascii="Times New Roman" w:hAnsi="Times New Roman" w:cs="Times New Roman"/>
          <w:sz w:val="28"/>
          <w:szCs w:val="28"/>
        </w:rPr>
        <w:t xml:space="preserve"> - цена работ и услуг по анализируемой </w:t>
      </w:r>
      <w:proofErr w:type="spellStart"/>
      <w:r w:rsidRPr="00413BFC">
        <w:rPr>
          <w:rFonts w:ascii="Times New Roman" w:hAnsi="Times New Roman" w:cs="Times New Roman"/>
          <w:sz w:val="28"/>
          <w:szCs w:val="28"/>
        </w:rPr>
        <w:t>сделке</w:t>
      </w:r>
      <w:proofErr w:type="gramStart"/>
      <w:r w:rsidRPr="00413BFC">
        <w:rPr>
          <w:rFonts w:ascii="Times New Roman" w:hAnsi="Times New Roman" w:cs="Times New Roman"/>
          <w:sz w:val="28"/>
          <w:szCs w:val="28"/>
        </w:rPr>
        <w:t>,р</w:t>
      </w:r>
      <w:proofErr w:type="gramEnd"/>
      <w:r w:rsidRPr="00413BFC">
        <w:rPr>
          <w:rFonts w:ascii="Times New Roman" w:hAnsi="Times New Roman" w:cs="Times New Roman"/>
          <w:sz w:val="28"/>
          <w:szCs w:val="28"/>
        </w:rPr>
        <w:t>уб</w:t>
      </w:r>
      <w:proofErr w:type="spellEnd"/>
      <w:r w:rsidRPr="00413BFC">
        <w:rPr>
          <w:rFonts w:ascii="Times New Roman" w:hAnsi="Times New Roman" w:cs="Times New Roman"/>
          <w:sz w:val="28"/>
          <w:szCs w:val="28"/>
        </w:rPr>
        <w:t>.;</w:t>
      </w:r>
    </w:p>
    <w:p w:rsidR="00B56929" w:rsidRDefault="00413BFC" w:rsidP="00140442">
      <w:pPr>
        <w:pStyle w:val="a5"/>
        <w:tabs>
          <w:tab w:val="left" w:pos="9214"/>
        </w:tabs>
        <w:ind w:right="2"/>
        <w:jc w:val="both"/>
        <w:rPr>
          <w:rFonts w:ascii="Times New Roman" w:hAnsi="Times New Roman" w:cs="Times New Roman"/>
          <w:sz w:val="28"/>
          <w:szCs w:val="28"/>
        </w:rPr>
      </w:pPr>
      <w:proofErr w:type="spellStart"/>
      <w:proofErr w:type="gramStart"/>
      <w:r w:rsidRPr="00413BFC">
        <w:rPr>
          <w:rFonts w:ascii="Times New Roman" w:hAnsi="Times New Roman" w:cs="Times New Roman"/>
          <w:sz w:val="28"/>
          <w:szCs w:val="28"/>
          <w:lang w:val="en-US" w:bidi="en-US"/>
        </w:rPr>
        <w:t>Cl</w:t>
      </w:r>
      <w:proofErr w:type="spellEnd"/>
      <w:r w:rsidRPr="00413BFC">
        <w:rPr>
          <w:rFonts w:ascii="Times New Roman" w:hAnsi="Times New Roman" w:cs="Times New Roman"/>
          <w:sz w:val="28"/>
          <w:szCs w:val="28"/>
          <w:lang w:bidi="en-US"/>
        </w:rPr>
        <w:t xml:space="preserve">, </w:t>
      </w:r>
      <w:r w:rsidRPr="00413BFC">
        <w:rPr>
          <w:rFonts w:ascii="Times New Roman" w:hAnsi="Times New Roman" w:cs="Times New Roman"/>
          <w:sz w:val="28"/>
          <w:szCs w:val="28"/>
          <w:lang w:val="en-US" w:bidi="en-US"/>
        </w:rPr>
        <w:t>C</w:t>
      </w:r>
      <w:r w:rsidRPr="00413BFC">
        <w:rPr>
          <w:rFonts w:ascii="Times New Roman" w:hAnsi="Times New Roman" w:cs="Times New Roman"/>
          <w:sz w:val="28"/>
          <w:szCs w:val="28"/>
          <w:lang w:bidi="en-US"/>
        </w:rPr>
        <w:t xml:space="preserve">2, </w:t>
      </w:r>
      <w:r w:rsidRPr="00413BFC">
        <w:rPr>
          <w:rFonts w:ascii="Times New Roman" w:hAnsi="Times New Roman" w:cs="Times New Roman"/>
          <w:sz w:val="28"/>
          <w:szCs w:val="28"/>
          <w:lang w:val="en-US" w:bidi="en-US"/>
        </w:rPr>
        <w:t>C</w:t>
      </w:r>
      <w:r w:rsidRPr="00413BFC">
        <w:rPr>
          <w:rFonts w:ascii="Times New Roman" w:hAnsi="Times New Roman" w:cs="Times New Roman"/>
          <w:sz w:val="28"/>
          <w:szCs w:val="28"/>
          <w:lang w:bidi="en-US"/>
        </w:rPr>
        <w:t xml:space="preserve">3 — </w:t>
      </w:r>
      <w:r w:rsidRPr="00413BFC">
        <w:rPr>
          <w:rFonts w:ascii="Times New Roman" w:hAnsi="Times New Roman" w:cs="Times New Roman"/>
          <w:sz w:val="28"/>
          <w:szCs w:val="28"/>
        </w:rPr>
        <w:t>рыночные предложения цены за выполнение аналогичных работ (услуг), руб.</w:t>
      </w:r>
      <w:proofErr w:type="gramEnd"/>
    </w:p>
    <w:p w:rsidR="00413BFC" w:rsidRPr="00413BFC" w:rsidRDefault="00413BFC" w:rsidP="00140442">
      <w:pPr>
        <w:pStyle w:val="a5"/>
        <w:tabs>
          <w:tab w:val="left" w:pos="9214"/>
        </w:tabs>
        <w:ind w:right="2"/>
        <w:jc w:val="both"/>
        <w:rPr>
          <w:rFonts w:ascii="Times New Roman" w:hAnsi="Times New Roman" w:cs="Times New Roman"/>
          <w:sz w:val="28"/>
          <w:szCs w:val="28"/>
        </w:rPr>
      </w:pPr>
      <w:r w:rsidRPr="00413BFC">
        <w:rPr>
          <w:rFonts w:ascii="Times New Roman" w:hAnsi="Times New Roman" w:cs="Times New Roman"/>
          <w:sz w:val="28"/>
          <w:szCs w:val="28"/>
        </w:rPr>
        <w:t>Об отсутствии коррупционной составляющей в условиях сделки по купл</w:t>
      </w:r>
      <w:proofErr w:type="gramStart"/>
      <w:r w:rsidRPr="00413BFC">
        <w:rPr>
          <w:rFonts w:ascii="Times New Roman" w:hAnsi="Times New Roman" w:cs="Times New Roman"/>
          <w:sz w:val="28"/>
          <w:szCs w:val="28"/>
        </w:rPr>
        <w:t>е-</w:t>
      </w:r>
      <w:proofErr w:type="gramEnd"/>
      <w:r w:rsidRPr="00413BFC">
        <w:rPr>
          <w:rFonts w:ascii="Times New Roman" w:hAnsi="Times New Roman" w:cs="Times New Roman"/>
          <w:sz w:val="28"/>
          <w:szCs w:val="28"/>
        </w:rPr>
        <w:t xml:space="preserve"> продаже сырья (материалов) может свидетельствовать значение Кс в пределах:</w:t>
      </w:r>
    </w:p>
    <w:p w:rsidR="00140442" w:rsidRDefault="00B56929" w:rsidP="00140442">
      <w:pPr>
        <w:pStyle w:val="a5"/>
        <w:tabs>
          <w:tab w:val="left" w:pos="9214"/>
        </w:tabs>
        <w:ind w:right="2"/>
        <w:jc w:val="both"/>
        <w:rPr>
          <w:rFonts w:ascii="Times New Roman" w:hAnsi="Times New Roman" w:cs="Times New Roman"/>
          <w:sz w:val="28"/>
          <w:szCs w:val="28"/>
        </w:rPr>
      </w:pPr>
      <w:r>
        <w:rPr>
          <w:rFonts w:ascii="Times New Roman" w:hAnsi="Times New Roman" w:cs="Times New Roman"/>
          <w:sz w:val="28"/>
          <w:szCs w:val="28"/>
        </w:rPr>
        <w:t xml:space="preserve">                                               0,85  ≥ </w:t>
      </w:r>
      <w:r w:rsidRPr="00413BFC">
        <w:rPr>
          <w:rFonts w:ascii="Times New Roman" w:hAnsi="Times New Roman" w:cs="Times New Roman"/>
          <w:sz w:val="28"/>
          <w:szCs w:val="28"/>
        </w:rPr>
        <w:t>К</w:t>
      </w:r>
      <w:r>
        <w:rPr>
          <w:rFonts w:ascii="Times New Roman" w:hAnsi="Times New Roman" w:cs="Times New Roman"/>
          <w:sz w:val="28"/>
          <w:szCs w:val="28"/>
        </w:rPr>
        <w:t>с ≤ 1</w:t>
      </w:r>
      <w:r w:rsidRPr="00413BFC">
        <w:rPr>
          <w:rFonts w:ascii="Times New Roman" w:hAnsi="Times New Roman" w:cs="Times New Roman"/>
          <w:sz w:val="28"/>
          <w:szCs w:val="28"/>
        </w:rPr>
        <w:t>,</w:t>
      </w:r>
      <w:r>
        <w:rPr>
          <w:rFonts w:ascii="Times New Roman" w:hAnsi="Times New Roman" w:cs="Times New Roman"/>
          <w:sz w:val="28"/>
          <w:szCs w:val="28"/>
        </w:rPr>
        <w:t>25</w:t>
      </w:r>
      <w:r w:rsidRPr="00413BFC">
        <w:rPr>
          <w:rFonts w:ascii="Times New Roman" w:hAnsi="Times New Roman" w:cs="Times New Roman"/>
          <w:sz w:val="28"/>
          <w:szCs w:val="28"/>
        </w:rPr>
        <w:t>.</w:t>
      </w:r>
    </w:p>
    <w:p w:rsidR="00140442" w:rsidRDefault="00140442" w:rsidP="00140442">
      <w:pPr>
        <w:pStyle w:val="a5"/>
        <w:tabs>
          <w:tab w:val="left" w:pos="9214"/>
        </w:tabs>
        <w:ind w:right="2"/>
        <w:jc w:val="both"/>
        <w:rPr>
          <w:rFonts w:ascii="Times New Roman" w:hAnsi="Times New Roman" w:cs="Times New Roman"/>
          <w:sz w:val="28"/>
          <w:szCs w:val="28"/>
        </w:rPr>
      </w:pPr>
    </w:p>
    <w:p w:rsidR="00413BFC" w:rsidRDefault="00413BFC" w:rsidP="00140442">
      <w:pPr>
        <w:pStyle w:val="a5"/>
        <w:tabs>
          <w:tab w:val="left" w:pos="9214"/>
        </w:tabs>
        <w:ind w:right="2"/>
        <w:jc w:val="center"/>
        <w:rPr>
          <w:rFonts w:ascii="Times New Roman" w:hAnsi="Times New Roman" w:cs="Times New Roman"/>
          <w:b/>
          <w:sz w:val="28"/>
          <w:szCs w:val="28"/>
        </w:rPr>
      </w:pPr>
      <w:r w:rsidRPr="00B56929">
        <w:rPr>
          <w:rFonts w:ascii="Times New Roman" w:hAnsi="Times New Roman" w:cs="Times New Roman"/>
          <w:b/>
          <w:sz w:val="28"/>
          <w:szCs w:val="28"/>
        </w:rPr>
        <w:lastRenderedPageBreak/>
        <w:t>Профилактика и мониторинг коррупционных рисков, связанных с продажей</w:t>
      </w:r>
      <w:r w:rsidR="00140442">
        <w:rPr>
          <w:rFonts w:ascii="Times New Roman" w:hAnsi="Times New Roman" w:cs="Times New Roman"/>
          <w:b/>
          <w:sz w:val="28"/>
          <w:szCs w:val="28"/>
        </w:rPr>
        <w:t xml:space="preserve"> </w:t>
      </w:r>
      <w:r w:rsidRPr="00B56929">
        <w:rPr>
          <w:rFonts w:ascii="Times New Roman" w:hAnsi="Times New Roman" w:cs="Times New Roman"/>
          <w:b/>
          <w:sz w:val="28"/>
          <w:szCs w:val="28"/>
        </w:rPr>
        <w:t>имущества</w:t>
      </w:r>
    </w:p>
    <w:p w:rsidR="009C0B43" w:rsidRPr="00B56929" w:rsidRDefault="009C0B43" w:rsidP="00140442">
      <w:pPr>
        <w:pStyle w:val="a5"/>
        <w:tabs>
          <w:tab w:val="left" w:pos="9214"/>
        </w:tabs>
        <w:ind w:right="2"/>
        <w:jc w:val="center"/>
        <w:rPr>
          <w:rFonts w:ascii="Times New Roman" w:hAnsi="Times New Roman" w:cs="Times New Roman"/>
          <w:b/>
          <w:sz w:val="28"/>
          <w:szCs w:val="28"/>
        </w:rPr>
      </w:pPr>
    </w:p>
    <w:p w:rsidR="00413BFC" w:rsidRPr="00413BFC" w:rsidRDefault="00413BFC" w:rsidP="00140442">
      <w:pPr>
        <w:pStyle w:val="a5"/>
        <w:tabs>
          <w:tab w:val="left" w:pos="9214"/>
        </w:tabs>
        <w:ind w:right="2" w:firstLine="709"/>
        <w:jc w:val="both"/>
        <w:rPr>
          <w:rFonts w:ascii="Times New Roman" w:hAnsi="Times New Roman" w:cs="Times New Roman"/>
          <w:sz w:val="28"/>
          <w:szCs w:val="28"/>
        </w:rPr>
      </w:pPr>
      <w:r w:rsidRPr="00413BFC">
        <w:rPr>
          <w:rFonts w:ascii="Times New Roman" w:hAnsi="Times New Roman" w:cs="Times New Roman"/>
          <w:sz w:val="28"/>
          <w:szCs w:val="28"/>
        </w:rPr>
        <w:t>Под совершением сделок по продаже движимого и недвижимого имущества и нематериальных активов понимаются сделки по покупке: земельных участков, жилых и нежилых помещений, механизмов, машин и оборудования, программного обеспечения, патентов, баз данных, а также других объектов в соответствии со статьями 130, 1225 Гражданского кодекса Российской Федерации.</w:t>
      </w:r>
    </w:p>
    <w:p w:rsidR="00413BFC" w:rsidRPr="00413BFC" w:rsidRDefault="00413BFC" w:rsidP="00140442">
      <w:pPr>
        <w:pStyle w:val="a5"/>
        <w:tabs>
          <w:tab w:val="left" w:pos="9214"/>
        </w:tabs>
        <w:ind w:right="2" w:firstLine="709"/>
        <w:jc w:val="both"/>
        <w:rPr>
          <w:rFonts w:ascii="Times New Roman" w:hAnsi="Times New Roman" w:cs="Times New Roman"/>
          <w:sz w:val="28"/>
          <w:szCs w:val="28"/>
        </w:rPr>
      </w:pPr>
      <w:r w:rsidRPr="00413BFC">
        <w:rPr>
          <w:rFonts w:ascii="Times New Roman" w:hAnsi="Times New Roman" w:cs="Times New Roman"/>
          <w:sz w:val="28"/>
          <w:szCs w:val="28"/>
        </w:rPr>
        <w:t>Особое внимание необходимо уделить классификации продаваемого объекта в целях определения его рыночной стоимости, в случае если это возможно.</w:t>
      </w:r>
    </w:p>
    <w:p w:rsidR="00413BFC" w:rsidRPr="00413BFC" w:rsidRDefault="00413BFC" w:rsidP="00140442">
      <w:pPr>
        <w:pStyle w:val="a5"/>
        <w:tabs>
          <w:tab w:val="left" w:pos="9214"/>
        </w:tabs>
        <w:ind w:right="2" w:firstLine="709"/>
        <w:jc w:val="both"/>
        <w:rPr>
          <w:rFonts w:ascii="Times New Roman" w:hAnsi="Times New Roman" w:cs="Times New Roman"/>
          <w:sz w:val="28"/>
          <w:szCs w:val="28"/>
        </w:rPr>
      </w:pPr>
      <w:r w:rsidRPr="00413BFC">
        <w:rPr>
          <w:rFonts w:ascii="Times New Roman" w:hAnsi="Times New Roman" w:cs="Times New Roman"/>
          <w:sz w:val="28"/>
          <w:szCs w:val="28"/>
        </w:rPr>
        <w:t>Профилактика коррупционных рисков в данной области и их мониторинг заключается в проведении следующих мероприятий:</w:t>
      </w:r>
    </w:p>
    <w:p w:rsidR="00413BFC" w:rsidRPr="00413BFC" w:rsidRDefault="00413BFC" w:rsidP="00B56929">
      <w:pPr>
        <w:pStyle w:val="a5"/>
        <w:numPr>
          <w:ilvl w:val="0"/>
          <w:numId w:val="16"/>
        </w:numPr>
        <w:ind w:left="0" w:firstLine="709"/>
        <w:jc w:val="both"/>
        <w:rPr>
          <w:rFonts w:ascii="Times New Roman" w:hAnsi="Times New Roman" w:cs="Times New Roman"/>
          <w:sz w:val="28"/>
          <w:szCs w:val="28"/>
        </w:rPr>
      </w:pPr>
      <w:proofErr w:type="gramStart"/>
      <w:r w:rsidRPr="00413BFC">
        <w:rPr>
          <w:rFonts w:ascii="Times New Roman" w:hAnsi="Times New Roman" w:cs="Times New Roman"/>
          <w:sz w:val="28"/>
          <w:szCs w:val="28"/>
        </w:rPr>
        <w:t>Анализ наличия коррупционной составляющей при определении цены объекта, которая заключается в установлении заниженной (завышенной) цены, существенно отличающейся от рыночной цены аналогов с целью уплаты незаконного вознаграждения официальными представителями организации продавцу за установление заниженной цены на объект, так и с целью получения незаконного вознаграждения как от продавца за установление завышенной цены на объект.</w:t>
      </w:r>
      <w:proofErr w:type="gramEnd"/>
    </w:p>
    <w:p w:rsidR="00413BFC" w:rsidRPr="00413BFC" w:rsidRDefault="00413BFC" w:rsidP="00B56929">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Основным коррупционным риском при продаже имущества является занижение его стоимости, во-первых, с целью получения незаконного вознаграждения от покупателя, во-вторых, с целью продажи его аффилированным организациям и лицам, в том числе после проведения масштабных инвестиций в реализуемый объект. В целях установления факта проведенных инвестиций в объект в течени</w:t>
      </w:r>
      <w:proofErr w:type="gramStart"/>
      <w:r w:rsidRPr="00413BFC">
        <w:rPr>
          <w:rFonts w:ascii="Times New Roman" w:hAnsi="Times New Roman" w:cs="Times New Roman"/>
          <w:sz w:val="28"/>
          <w:szCs w:val="28"/>
        </w:rPr>
        <w:t>и</w:t>
      </w:r>
      <w:proofErr w:type="gramEnd"/>
      <w:r w:rsidRPr="00413BFC">
        <w:rPr>
          <w:rFonts w:ascii="Times New Roman" w:hAnsi="Times New Roman" w:cs="Times New Roman"/>
          <w:sz w:val="28"/>
          <w:szCs w:val="28"/>
        </w:rPr>
        <w:t xml:space="preserve"> 3 лет (для объектов недвижимости) и 1 года (для других объектов) предшествующих продаже необходимо запросить в службе бухгалтерского учета соответствующую информацию.</w:t>
      </w:r>
    </w:p>
    <w:p w:rsidR="00413BFC" w:rsidRPr="00413BFC" w:rsidRDefault="00413BFC" w:rsidP="00B56929">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Первичным источником оценки рыночной стоимости продаваемого объекта недвижимости является Отчет об оценке объекта оценки независимого оценщика, проведенный в соответствии со статьей 11 Федерального закона от 29 июля 1998 г. № 135-ФЗ «Об оценочной деятельности в Российской Федерации». Заключение сделки по приобретению объектов недвижимости без проведения независимой оценки является признаком наличия коррупционной составляющей. При этом отчет об оценке объекта недвижимости не всегда отражает реальную рыночную стоимость оцененного объекта, учитывая возможность участия независимого оценщика в коррупционном сговоре.</w:t>
      </w:r>
    </w:p>
    <w:p w:rsidR="00413BFC" w:rsidRPr="00AF469E" w:rsidRDefault="00413BFC" w:rsidP="00B56929">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t xml:space="preserve">Оценка рыночной цены объекта недвижимости может быть проведена на основании сопоставления предложений по ценам аналогичных объектов, опубликованных в открытых источниках: в сети Интернет и специальных периодических печатных изданиях, а также по кадастровой стоимости объекта, указанной на официальном сайте </w:t>
      </w:r>
      <w:proofErr w:type="spellStart"/>
      <w:r w:rsidRPr="00413BFC">
        <w:rPr>
          <w:rFonts w:ascii="Times New Roman" w:hAnsi="Times New Roman" w:cs="Times New Roman"/>
          <w:sz w:val="28"/>
          <w:szCs w:val="28"/>
        </w:rPr>
        <w:t>Росреестра</w:t>
      </w:r>
      <w:proofErr w:type="spellEnd"/>
      <w:r w:rsidR="00B56929">
        <w:rPr>
          <w:rFonts w:ascii="Times New Roman" w:hAnsi="Times New Roman" w:cs="Times New Roman"/>
          <w:sz w:val="28"/>
          <w:szCs w:val="28"/>
        </w:rPr>
        <w:t xml:space="preserve"> </w:t>
      </w:r>
      <w:hyperlink r:id="rId9" w:history="1">
        <w:r w:rsidRPr="00AF469E">
          <w:rPr>
            <w:rStyle w:val="af"/>
            <w:rFonts w:ascii="Times New Roman" w:hAnsi="Times New Roman" w:cs="Times New Roman"/>
            <w:color w:val="auto"/>
            <w:sz w:val="28"/>
            <w:szCs w:val="28"/>
            <w:lang w:val="en-US" w:bidi="en-US"/>
          </w:rPr>
          <w:t>http</w:t>
        </w:r>
        <w:r w:rsidRPr="00AF469E">
          <w:rPr>
            <w:rStyle w:val="af"/>
            <w:rFonts w:ascii="Times New Roman" w:hAnsi="Times New Roman" w:cs="Times New Roman"/>
            <w:color w:val="auto"/>
            <w:sz w:val="28"/>
            <w:szCs w:val="28"/>
            <w:lang w:bidi="en-US"/>
          </w:rPr>
          <w:t>://</w:t>
        </w:r>
        <w:r w:rsidRPr="00AF469E">
          <w:rPr>
            <w:rStyle w:val="af"/>
            <w:rFonts w:ascii="Times New Roman" w:hAnsi="Times New Roman" w:cs="Times New Roman"/>
            <w:color w:val="auto"/>
            <w:sz w:val="28"/>
            <w:szCs w:val="28"/>
            <w:lang w:val="en-US" w:bidi="en-US"/>
          </w:rPr>
          <w:t>maps</w:t>
        </w:r>
        <w:r w:rsidRPr="00AF469E">
          <w:rPr>
            <w:rStyle w:val="af"/>
            <w:rFonts w:ascii="Times New Roman" w:hAnsi="Times New Roman" w:cs="Times New Roman"/>
            <w:color w:val="auto"/>
            <w:sz w:val="28"/>
            <w:szCs w:val="28"/>
            <w:lang w:bidi="en-US"/>
          </w:rPr>
          <w:t>.</w:t>
        </w:r>
        <w:proofErr w:type="spellStart"/>
        <w:r w:rsidRPr="00AF469E">
          <w:rPr>
            <w:rStyle w:val="af"/>
            <w:rFonts w:ascii="Times New Roman" w:hAnsi="Times New Roman" w:cs="Times New Roman"/>
            <w:color w:val="auto"/>
            <w:sz w:val="28"/>
            <w:szCs w:val="28"/>
            <w:lang w:val="en-US" w:bidi="en-US"/>
          </w:rPr>
          <w:t>rosreestr</w:t>
        </w:r>
        <w:proofErr w:type="spellEnd"/>
        <w:r w:rsidRPr="00AF469E">
          <w:rPr>
            <w:rStyle w:val="af"/>
            <w:rFonts w:ascii="Times New Roman" w:hAnsi="Times New Roman" w:cs="Times New Roman"/>
            <w:color w:val="auto"/>
            <w:sz w:val="28"/>
            <w:szCs w:val="28"/>
            <w:lang w:bidi="en-US"/>
          </w:rPr>
          <w:t>.</w:t>
        </w:r>
        <w:proofErr w:type="spellStart"/>
        <w:r w:rsidRPr="00AF469E">
          <w:rPr>
            <w:rStyle w:val="af"/>
            <w:rFonts w:ascii="Times New Roman" w:hAnsi="Times New Roman" w:cs="Times New Roman"/>
            <w:color w:val="auto"/>
            <w:sz w:val="28"/>
            <w:szCs w:val="28"/>
            <w:lang w:val="en-US" w:bidi="en-US"/>
          </w:rPr>
          <w:t>ru</w:t>
        </w:r>
        <w:proofErr w:type="spellEnd"/>
        <w:r w:rsidRPr="00AF469E">
          <w:rPr>
            <w:rStyle w:val="af"/>
            <w:rFonts w:ascii="Times New Roman" w:hAnsi="Times New Roman" w:cs="Times New Roman"/>
            <w:color w:val="auto"/>
            <w:sz w:val="28"/>
            <w:szCs w:val="28"/>
            <w:lang w:bidi="en-US"/>
          </w:rPr>
          <w:t>/</w:t>
        </w:r>
        <w:proofErr w:type="spellStart"/>
        <w:r w:rsidRPr="00AF469E">
          <w:rPr>
            <w:rStyle w:val="af"/>
            <w:rFonts w:ascii="Times New Roman" w:hAnsi="Times New Roman" w:cs="Times New Roman"/>
            <w:color w:val="auto"/>
            <w:sz w:val="28"/>
            <w:szCs w:val="28"/>
            <w:lang w:val="en-US" w:bidi="en-US"/>
          </w:rPr>
          <w:t>PortalOnline</w:t>
        </w:r>
        <w:proofErr w:type="spellEnd"/>
        <w:r w:rsidRPr="00AF469E">
          <w:rPr>
            <w:rStyle w:val="af"/>
            <w:rFonts w:ascii="Times New Roman" w:hAnsi="Times New Roman" w:cs="Times New Roman"/>
            <w:color w:val="auto"/>
            <w:sz w:val="28"/>
            <w:szCs w:val="28"/>
            <w:lang w:bidi="en-US"/>
          </w:rPr>
          <w:t>/</w:t>
        </w:r>
      </w:hyperlink>
      <w:r w:rsidRPr="00AF469E">
        <w:rPr>
          <w:rFonts w:ascii="Times New Roman" w:hAnsi="Times New Roman" w:cs="Times New Roman"/>
          <w:sz w:val="28"/>
          <w:szCs w:val="28"/>
          <w:lang w:bidi="en-US"/>
        </w:rPr>
        <w:t>.</w:t>
      </w:r>
    </w:p>
    <w:p w:rsidR="00413BFC" w:rsidRPr="00413BFC" w:rsidRDefault="00413BFC" w:rsidP="00B56929">
      <w:pPr>
        <w:pStyle w:val="a5"/>
        <w:ind w:firstLine="708"/>
        <w:jc w:val="both"/>
        <w:rPr>
          <w:rFonts w:ascii="Times New Roman" w:hAnsi="Times New Roman" w:cs="Times New Roman"/>
          <w:sz w:val="28"/>
          <w:szCs w:val="28"/>
        </w:rPr>
      </w:pPr>
      <w:r w:rsidRPr="00413BFC">
        <w:rPr>
          <w:rFonts w:ascii="Times New Roman" w:hAnsi="Times New Roman" w:cs="Times New Roman"/>
          <w:sz w:val="28"/>
          <w:szCs w:val="28"/>
        </w:rPr>
        <w:lastRenderedPageBreak/>
        <w:t>Оценка рыночной цены объектов движимого имущества и нематериальных активов может быть проведена на основании сопоставления предложений по ценам аналогичных объектов (материалов), опубликованных в открытых источниках в сети Интернет и специальных периодических печатных изданиях. В отдельных случаях целесообразно запросить прейскурант у производителей (разработчиков) или официальных дилеров и ведущих оптовых продавцов продукции.</w:t>
      </w:r>
    </w:p>
    <w:p w:rsidR="00413BFC" w:rsidRPr="00413BFC" w:rsidRDefault="00413BFC" w:rsidP="00B56929">
      <w:pPr>
        <w:pStyle w:val="a5"/>
        <w:numPr>
          <w:ilvl w:val="0"/>
          <w:numId w:val="16"/>
        </w:numPr>
        <w:ind w:left="0" w:firstLine="360"/>
        <w:jc w:val="both"/>
        <w:rPr>
          <w:rFonts w:ascii="Times New Roman" w:hAnsi="Times New Roman" w:cs="Times New Roman"/>
          <w:sz w:val="28"/>
          <w:szCs w:val="28"/>
        </w:rPr>
      </w:pPr>
      <w:r w:rsidRPr="00413BFC">
        <w:rPr>
          <w:rFonts w:ascii="Times New Roman" w:hAnsi="Times New Roman" w:cs="Times New Roman"/>
          <w:sz w:val="28"/>
          <w:szCs w:val="28"/>
        </w:rPr>
        <w:t>Анализ наличия и содержания подробного описания объекта продажи, включающие: состав и особенности инфраструктуры, фактическое состояние объекта, рельеф (для земельного участка), технические и качественные характеристики (программные возможности) и состав комплектации и другие факторы, оказывающие существенное влияние на его цену.</w:t>
      </w:r>
    </w:p>
    <w:p w:rsidR="00413BFC" w:rsidRPr="00413BFC" w:rsidRDefault="00413BFC" w:rsidP="00B56929">
      <w:pPr>
        <w:pStyle w:val="a5"/>
        <w:ind w:firstLine="360"/>
        <w:jc w:val="both"/>
        <w:rPr>
          <w:rFonts w:ascii="Times New Roman" w:hAnsi="Times New Roman" w:cs="Times New Roman"/>
          <w:sz w:val="28"/>
          <w:szCs w:val="28"/>
        </w:rPr>
      </w:pPr>
      <w:r w:rsidRPr="00413BFC">
        <w:rPr>
          <w:rFonts w:ascii="Times New Roman" w:hAnsi="Times New Roman" w:cs="Times New Roman"/>
          <w:sz w:val="28"/>
          <w:szCs w:val="28"/>
        </w:rPr>
        <w:t>Распространенным коррупционным риском в подобной ситуации является умышленное искажение или подача неполной информации о качестве, составе и физическом износе объекта, а также вложенных в его капитальный ремонт, модернизацию и проведение других улучшений инвестиций.</w:t>
      </w:r>
    </w:p>
    <w:p w:rsidR="00413BFC" w:rsidRPr="00413BFC" w:rsidRDefault="00413BFC" w:rsidP="00B56929">
      <w:pPr>
        <w:pStyle w:val="a5"/>
        <w:ind w:firstLine="360"/>
        <w:jc w:val="both"/>
        <w:rPr>
          <w:rFonts w:ascii="Times New Roman" w:hAnsi="Times New Roman" w:cs="Times New Roman"/>
          <w:sz w:val="28"/>
          <w:szCs w:val="28"/>
        </w:rPr>
      </w:pPr>
      <w:r w:rsidRPr="00413BFC">
        <w:rPr>
          <w:rFonts w:ascii="Times New Roman" w:hAnsi="Times New Roman" w:cs="Times New Roman"/>
          <w:sz w:val="28"/>
          <w:szCs w:val="28"/>
        </w:rPr>
        <w:t>Для установления наличия коррупционной составляющей, в случае отсутствия подробного описания объекта продажи, целесообразно привлечь независимого оценщика. В отдельных случаях сформировать комиссию из специалистов различного профиля для оценки состояния объекта на месте.</w:t>
      </w:r>
    </w:p>
    <w:p w:rsidR="00413BFC" w:rsidRPr="00413BFC" w:rsidRDefault="00413BFC" w:rsidP="00B56929">
      <w:pPr>
        <w:pStyle w:val="a5"/>
        <w:numPr>
          <w:ilvl w:val="0"/>
          <w:numId w:val="16"/>
        </w:numPr>
        <w:ind w:left="0" w:firstLine="360"/>
        <w:jc w:val="both"/>
        <w:rPr>
          <w:rFonts w:ascii="Times New Roman" w:hAnsi="Times New Roman" w:cs="Times New Roman"/>
          <w:sz w:val="28"/>
          <w:szCs w:val="28"/>
        </w:rPr>
      </w:pPr>
      <w:r w:rsidRPr="00413BFC">
        <w:rPr>
          <w:rFonts w:ascii="Times New Roman" w:hAnsi="Times New Roman" w:cs="Times New Roman"/>
          <w:sz w:val="28"/>
          <w:szCs w:val="28"/>
        </w:rPr>
        <w:t>Анализ условий и порядка передачи имущества покупателю. Необходимо проанализировать установленные договором купли-продажи сроки и условия передачи объекта покупателю на предмет наличия несоответствия интересам продавца.</w:t>
      </w:r>
    </w:p>
    <w:p w:rsidR="00413BFC" w:rsidRPr="00413BFC" w:rsidRDefault="00413BFC" w:rsidP="00B56929">
      <w:pPr>
        <w:pStyle w:val="a5"/>
        <w:ind w:firstLine="360"/>
        <w:jc w:val="both"/>
        <w:rPr>
          <w:rFonts w:ascii="Times New Roman" w:hAnsi="Times New Roman" w:cs="Times New Roman"/>
          <w:sz w:val="28"/>
          <w:szCs w:val="28"/>
        </w:rPr>
      </w:pPr>
      <w:r w:rsidRPr="00413BFC">
        <w:rPr>
          <w:rFonts w:ascii="Times New Roman" w:hAnsi="Times New Roman" w:cs="Times New Roman"/>
          <w:sz w:val="28"/>
          <w:szCs w:val="28"/>
        </w:rPr>
        <w:t>Распространенным коррупционным риском являются наличие оговоренных в договоре характеристик, которыми объект на момент продажи не обладает и для приведения его в требуемое состояние необходимо инвестирование значительных сре</w:t>
      </w:r>
      <w:proofErr w:type="gramStart"/>
      <w:r w:rsidRPr="00413BFC">
        <w:rPr>
          <w:rFonts w:ascii="Times New Roman" w:hAnsi="Times New Roman" w:cs="Times New Roman"/>
          <w:sz w:val="28"/>
          <w:szCs w:val="28"/>
        </w:rPr>
        <w:t>дств пр</w:t>
      </w:r>
      <w:proofErr w:type="gramEnd"/>
      <w:r w:rsidRPr="00413BFC">
        <w:rPr>
          <w:rFonts w:ascii="Times New Roman" w:hAnsi="Times New Roman" w:cs="Times New Roman"/>
          <w:sz w:val="28"/>
          <w:szCs w:val="28"/>
        </w:rPr>
        <w:t>одавца. Кроме того, на продавца могут быть возложены расходы по хранению на протяжении длительного срока и транспортировки проданного имущества, что приводит к расходам продавца, не предусмотренным договором.</w:t>
      </w:r>
    </w:p>
    <w:p w:rsidR="003A33A8" w:rsidRDefault="00413BFC" w:rsidP="00140442">
      <w:pPr>
        <w:pStyle w:val="a5"/>
        <w:numPr>
          <w:ilvl w:val="0"/>
          <w:numId w:val="16"/>
        </w:numPr>
        <w:ind w:left="0" w:firstLine="360"/>
        <w:jc w:val="both"/>
        <w:rPr>
          <w:rFonts w:ascii="Times New Roman" w:hAnsi="Times New Roman" w:cs="Times New Roman"/>
          <w:sz w:val="28"/>
          <w:szCs w:val="28"/>
        </w:rPr>
      </w:pPr>
      <w:r w:rsidRPr="00413BFC">
        <w:rPr>
          <w:rFonts w:ascii="Times New Roman" w:hAnsi="Times New Roman" w:cs="Times New Roman"/>
          <w:sz w:val="28"/>
          <w:szCs w:val="28"/>
        </w:rPr>
        <w:t xml:space="preserve">Анализ порядка расчетов на предмет наличия в договоре необоснованной отсрочки платежа, а также отсутствие объективно необходимых авансовых платежей, например, на предпродажную подготовку и транспортировку объекта. Коррупционным риском является получение незаконного вознаграждения от покупателя должностным лицом продавца за предоставление </w:t>
      </w:r>
      <w:r w:rsidRPr="003A33A8">
        <w:rPr>
          <w:rFonts w:ascii="Times New Roman" w:hAnsi="Times New Roman" w:cs="Times New Roman"/>
          <w:sz w:val="28"/>
          <w:szCs w:val="28"/>
        </w:rPr>
        <w:t>необоснованных преференций покупателю при расчетах, наносящих ущерб продавцу.</w:t>
      </w:r>
    </w:p>
    <w:sectPr w:rsidR="003A33A8" w:rsidSect="00F36F1D">
      <w:headerReference w:type="default" r:id="rId10"/>
      <w:pgSz w:w="11909" w:h="16838"/>
      <w:pgMar w:top="709" w:right="992" w:bottom="851"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719" w:rsidRDefault="00D67719" w:rsidP="00074573">
      <w:r>
        <w:separator/>
      </w:r>
    </w:p>
  </w:endnote>
  <w:endnote w:type="continuationSeparator" w:id="0">
    <w:p w:rsidR="00D67719" w:rsidRDefault="00D67719" w:rsidP="0007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719" w:rsidRDefault="00D67719" w:rsidP="00074573">
      <w:r>
        <w:separator/>
      </w:r>
    </w:p>
  </w:footnote>
  <w:footnote w:type="continuationSeparator" w:id="0">
    <w:p w:rsidR="00D67719" w:rsidRDefault="00D67719" w:rsidP="00074573">
      <w:r>
        <w:continuationSeparator/>
      </w:r>
    </w:p>
  </w:footnote>
  <w:footnote w:id="1">
    <w:p w:rsidR="00097D12" w:rsidRDefault="00097D12" w:rsidP="00413BFC">
      <w:pPr>
        <w:pStyle w:val="ae"/>
        <w:shd w:val="clear" w:color="auto" w:fill="auto"/>
      </w:pPr>
      <w:r>
        <w:rPr>
          <w:vertAlign w:val="superscript"/>
        </w:rPr>
        <w:footnoteRef/>
      </w:r>
      <w:r>
        <w:t xml:space="preserve"> В соответствии со ст. 4 Закона РСФСР от 22.03.1991 № 948-1 (редакции от 26.07.2006) «О конкуренции и ограничении монополистической деятельности на товарных рынках» аффилированные лица -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Аффилированными лицами юридического лица являются: 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097D12" w:rsidRDefault="00097D12" w:rsidP="00413BFC">
      <w:pPr>
        <w:pStyle w:val="ae"/>
        <w:shd w:val="clear" w:color="auto" w:fill="auto"/>
      </w:pPr>
      <w:r>
        <w:t>лица, принадлежащие к той группе лиц, к которой принадлежит данное юридическое лицо; лица, которые имеют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 юридическое лицо, в котором данное юридическое лицо имеет право распоряжаться более чем 20 процентами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097D12" w:rsidRDefault="00097D12" w:rsidP="00413BFC">
      <w:pPr>
        <w:pStyle w:val="ae"/>
        <w:shd w:val="clear" w:color="auto" w:fill="auto"/>
      </w:pPr>
      <w: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12" w:rsidRDefault="00097D12">
    <w:pPr>
      <w:pStyle w:val="a7"/>
      <w:jc w:val="center"/>
    </w:pPr>
  </w:p>
  <w:p w:rsidR="00097D12" w:rsidRDefault="00097D12">
    <w:pPr>
      <w:pStyle w:val="a7"/>
      <w:jc w:val="center"/>
    </w:pPr>
  </w:p>
  <w:p w:rsidR="00097D12" w:rsidRDefault="00D67719">
    <w:pPr>
      <w:pStyle w:val="a7"/>
      <w:jc w:val="center"/>
    </w:pPr>
    <w:sdt>
      <w:sdtPr>
        <w:id w:val="243932725"/>
        <w:docPartObj>
          <w:docPartGallery w:val="Page Numbers (Top of Page)"/>
          <w:docPartUnique/>
        </w:docPartObj>
      </w:sdtPr>
      <w:sdtEndPr/>
      <w:sdtContent>
        <w:r w:rsidR="00097D12">
          <w:fldChar w:fldCharType="begin"/>
        </w:r>
        <w:r w:rsidR="00097D12">
          <w:instrText>PAGE   \* MERGEFORMAT</w:instrText>
        </w:r>
        <w:r w:rsidR="00097D12">
          <w:fldChar w:fldCharType="separate"/>
        </w:r>
        <w:r w:rsidR="00B93756">
          <w:rPr>
            <w:noProof/>
          </w:rPr>
          <w:t>2</w:t>
        </w:r>
        <w:r w:rsidR="00097D12">
          <w:rPr>
            <w:noProof/>
          </w:rPr>
          <w:fldChar w:fldCharType="end"/>
        </w:r>
      </w:sdtContent>
    </w:sdt>
  </w:p>
  <w:p w:rsidR="00097D12" w:rsidRDefault="00097D1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1038"/>
    <w:multiLevelType w:val="hybridMultilevel"/>
    <w:tmpl w:val="E6D4F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F67F8"/>
    <w:multiLevelType w:val="hybridMultilevel"/>
    <w:tmpl w:val="CB308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802D9"/>
    <w:multiLevelType w:val="hybridMultilevel"/>
    <w:tmpl w:val="B3821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85024"/>
    <w:multiLevelType w:val="hybridMultilevel"/>
    <w:tmpl w:val="B68CC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A7575"/>
    <w:multiLevelType w:val="multilevel"/>
    <w:tmpl w:val="AF3E630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9436C"/>
    <w:multiLevelType w:val="hybridMultilevel"/>
    <w:tmpl w:val="FB4A07E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CB3172"/>
    <w:multiLevelType w:val="hybridMultilevel"/>
    <w:tmpl w:val="E0EAF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C7C98"/>
    <w:multiLevelType w:val="multilevel"/>
    <w:tmpl w:val="50041092"/>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EB4BFA"/>
    <w:multiLevelType w:val="hybridMultilevel"/>
    <w:tmpl w:val="C818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811791"/>
    <w:multiLevelType w:val="hybridMultilevel"/>
    <w:tmpl w:val="11EA7F74"/>
    <w:lvl w:ilvl="0" w:tplc="D9FAC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055674"/>
    <w:multiLevelType w:val="multilevel"/>
    <w:tmpl w:val="ECC60BC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C520E1"/>
    <w:multiLevelType w:val="hybridMultilevel"/>
    <w:tmpl w:val="5A0E49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B215BF"/>
    <w:multiLevelType w:val="hybridMultilevel"/>
    <w:tmpl w:val="51DE1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86670"/>
    <w:multiLevelType w:val="hybridMultilevel"/>
    <w:tmpl w:val="67D49FB0"/>
    <w:lvl w:ilvl="0" w:tplc="9AD20BA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4434D"/>
    <w:multiLevelType w:val="hybridMultilevel"/>
    <w:tmpl w:val="78C829DA"/>
    <w:lvl w:ilvl="0" w:tplc="1C7412E2">
      <w:start w:val="1"/>
      <w:numFmt w:val="upperRoman"/>
      <w:lvlText w:val="(%1)"/>
      <w:lvlJc w:val="left"/>
      <w:pPr>
        <w:ind w:left="3904" w:hanging="720"/>
      </w:pPr>
      <w:rPr>
        <w:rFonts w:eastAsiaTheme="minorHAnsi" w:hint="default"/>
        <w:color w:val="auto"/>
      </w:rPr>
    </w:lvl>
    <w:lvl w:ilvl="1" w:tplc="04190019" w:tentative="1">
      <w:start w:val="1"/>
      <w:numFmt w:val="lowerLetter"/>
      <w:lvlText w:val="%2."/>
      <w:lvlJc w:val="left"/>
      <w:pPr>
        <w:ind w:left="4264" w:hanging="360"/>
      </w:pPr>
    </w:lvl>
    <w:lvl w:ilvl="2" w:tplc="0419001B" w:tentative="1">
      <w:start w:val="1"/>
      <w:numFmt w:val="lowerRoman"/>
      <w:lvlText w:val="%3."/>
      <w:lvlJc w:val="right"/>
      <w:pPr>
        <w:ind w:left="4984" w:hanging="180"/>
      </w:pPr>
    </w:lvl>
    <w:lvl w:ilvl="3" w:tplc="0419000F" w:tentative="1">
      <w:start w:val="1"/>
      <w:numFmt w:val="decimal"/>
      <w:lvlText w:val="%4."/>
      <w:lvlJc w:val="left"/>
      <w:pPr>
        <w:ind w:left="5704" w:hanging="360"/>
      </w:pPr>
    </w:lvl>
    <w:lvl w:ilvl="4" w:tplc="04190019" w:tentative="1">
      <w:start w:val="1"/>
      <w:numFmt w:val="lowerLetter"/>
      <w:lvlText w:val="%5."/>
      <w:lvlJc w:val="left"/>
      <w:pPr>
        <w:ind w:left="6424" w:hanging="360"/>
      </w:pPr>
    </w:lvl>
    <w:lvl w:ilvl="5" w:tplc="0419001B" w:tentative="1">
      <w:start w:val="1"/>
      <w:numFmt w:val="lowerRoman"/>
      <w:lvlText w:val="%6."/>
      <w:lvlJc w:val="right"/>
      <w:pPr>
        <w:ind w:left="7144" w:hanging="180"/>
      </w:pPr>
    </w:lvl>
    <w:lvl w:ilvl="6" w:tplc="0419000F" w:tentative="1">
      <w:start w:val="1"/>
      <w:numFmt w:val="decimal"/>
      <w:lvlText w:val="%7."/>
      <w:lvlJc w:val="left"/>
      <w:pPr>
        <w:ind w:left="7864" w:hanging="360"/>
      </w:pPr>
    </w:lvl>
    <w:lvl w:ilvl="7" w:tplc="04190019" w:tentative="1">
      <w:start w:val="1"/>
      <w:numFmt w:val="lowerLetter"/>
      <w:lvlText w:val="%8."/>
      <w:lvlJc w:val="left"/>
      <w:pPr>
        <w:ind w:left="8584" w:hanging="360"/>
      </w:pPr>
    </w:lvl>
    <w:lvl w:ilvl="8" w:tplc="0419001B" w:tentative="1">
      <w:start w:val="1"/>
      <w:numFmt w:val="lowerRoman"/>
      <w:lvlText w:val="%9."/>
      <w:lvlJc w:val="right"/>
      <w:pPr>
        <w:ind w:left="9304" w:hanging="180"/>
      </w:pPr>
    </w:lvl>
  </w:abstractNum>
  <w:abstractNum w:abstractNumId="15">
    <w:nsid w:val="72BE3C19"/>
    <w:multiLevelType w:val="hybridMultilevel"/>
    <w:tmpl w:val="D4AED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9D3C1A"/>
    <w:multiLevelType w:val="hybridMultilevel"/>
    <w:tmpl w:val="32C40F9C"/>
    <w:lvl w:ilvl="0" w:tplc="940658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11"/>
  </w:num>
  <w:num w:numId="4">
    <w:abstractNumId w:val="14"/>
  </w:num>
  <w:num w:numId="5">
    <w:abstractNumId w:val="9"/>
  </w:num>
  <w:num w:numId="6">
    <w:abstractNumId w:val="3"/>
  </w:num>
  <w:num w:numId="7">
    <w:abstractNumId w:val="7"/>
  </w:num>
  <w:num w:numId="8">
    <w:abstractNumId w:val="4"/>
  </w:num>
  <w:num w:numId="9">
    <w:abstractNumId w:val="13"/>
  </w:num>
  <w:num w:numId="10">
    <w:abstractNumId w:val="10"/>
  </w:num>
  <w:num w:numId="11">
    <w:abstractNumId w:val="15"/>
  </w:num>
  <w:num w:numId="12">
    <w:abstractNumId w:val="12"/>
  </w:num>
  <w:num w:numId="13">
    <w:abstractNumId w:val="6"/>
  </w:num>
  <w:num w:numId="14">
    <w:abstractNumId w:val="0"/>
  </w:num>
  <w:num w:numId="15">
    <w:abstractNumId w:val="8"/>
  </w:num>
  <w:num w:numId="16">
    <w:abstractNumId w:val="1"/>
  </w:num>
  <w:num w:numId="1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F7"/>
    <w:rsid w:val="00017233"/>
    <w:rsid w:val="000362E3"/>
    <w:rsid w:val="0004310F"/>
    <w:rsid w:val="0005165A"/>
    <w:rsid w:val="000550E9"/>
    <w:rsid w:val="00055B03"/>
    <w:rsid w:val="00074573"/>
    <w:rsid w:val="0007677D"/>
    <w:rsid w:val="00094441"/>
    <w:rsid w:val="00097D12"/>
    <w:rsid w:val="000A0360"/>
    <w:rsid w:val="000B497E"/>
    <w:rsid w:val="000C320F"/>
    <w:rsid w:val="000D7E62"/>
    <w:rsid w:val="00126E56"/>
    <w:rsid w:val="00140442"/>
    <w:rsid w:val="00165BE1"/>
    <w:rsid w:val="001952C0"/>
    <w:rsid w:val="001C371C"/>
    <w:rsid w:val="001C3945"/>
    <w:rsid w:val="001E6A13"/>
    <w:rsid w:val="001F23E2"/>
    <w:rsid w:val="002100FB"/>
    <w:rsid w:val="00217387"/>
    <w:rsid w:val="00233888"/>
    <w:rsid w:val="0027337D"/>
    <w:rsid w:val="0027540B"/>
    <w:rsid w:val="002912CA"/>
    <w:rsid w:val="002B40D4"/>
    <w:rsid w:val="002B59E4"/>
    <w:rsid w:val="002B63ED"/>
    <w:rsid w:val="002C3528"/>
    <w:rsid w:val="0031662B"/>
    <w:rsid w:val="00365F87"/>
    <w:rsid w:val="003878AB"/>
    <w:rsid w:val="003A33A8"/>
    <w:rsid w:val="003C6A13"/>
    <w:rsid w:val="003D5532"/>
    <w:rsid w:val="00411F93"/>
    <w:rsid w:val="004128CE"/>
    <w:rsid w:val="00413BFC"/>
    <w:rsid w:val="00426B5E"/>
    <w:rsid w:val="00427C89"/>
    <w:rsid w:val="00471EFC"/>
    <w:rsid w:val="004913C9"/>
    <w:rsid w:val="004B2F88"/>
    <w:rsid w:val="004E3291"/>
    <w:rsid w:val="00503FF0"/>
    <w:rsid w:val="005679D5"/>
    <w:rsid w:val="005972CF"/>
    <w:rsid w:val="00597F3C"/>
    <w:rsid w:val="005D5EFB"/>
    <w:rsid w:val="005D76CA"/>
    <w:rsid w:val="005E114E"/>
    <w:rsid w:val="005F11A1"/>
    <w:rsid w:val="005F61AF"/>
    <w:rsid w:val="00632055"/>
    <w:rsid w:val="00656DCC"/>
    <w:rsid w:val="0066377E"/>
    <w:rsid w:val="00664FAC"/>
    <w:rsid w:val="006923A9"/>
    <w:rsid w:val="006B18B4"/>
    <w:rsid w:val="006C3DCB"/>
    <w:rsid w:val="006D71A6"/>
    <w:rsid w:val="006E1B48"/>
    <w:rsid w:val="00725693"/>
    <w:rsid w:val="0073585C"/>
    <w:rsid w:val="00746267"/>
    <w:rsid w:val="00753BC2"/>
    <w:rsid w:val="007B00C8"/>
    <w:rsid w:val="007C2896"/>
    <w:rsid w:val="00802BC2"/>
    <w:rsid w:val="00822600"/>
    <w:rsid w:val="00843090"/>
    <w:rsid w:val="00844718"/>
    <w:rsid w:val="00870491"/>
    <w:rsid w:val="008C7CF5"/>
    <w:rsid w:val="0093565F"/>
    <w:rsid w:val="00940B75"/>
    <w:rsid w:val="00952A46"/>
    <w:rsid w:val="0096632B"/>
    <w:rsid w:val="00973E17"/>
    <w:rsid w:val="009B1848"/>
    <w:rsid w:val="009C0517"/>
    <w:rsid w:val="009C0B43"/>
    <w:rsid w:val="009C64F7"/>
    <w:rsid w:val="00A148F1"/>
    <w:rsid w:val="00A42363"/>
    <w:rsid w:val="00A6266A"/>
    <w:rsid w:val="00A73CF7"/>
    <w:rsid w:val="00A81103"/>
    <w:rsid w:val="00A84ED0"/>
    <w:rsid w:val="00AC0100"/>
    <w:rsid w:val="00AC36A2"/>
    <w:rsid w:val="00AC5B34"/>
    <w:rsid w:val="00AC6928"/>
    <w:rsid w:val="00AC6F7D"/>
    <w:rsid w:val="00AE7D0B"/>
    <w:rsid w:val="00AF469E"/>
    <w:rsid w:val="00B10E2E"/>
    <w:rsid w:val="00B56929"/>
    <w:rsid w:val="00B669A0"/>
    <w:rsid w:val="00B86146"/>
    <w:rsid w:val="00B93756"/>
    <w:rsid w:val="00BE69BD"/>
    <w:rsid w:val="00BF79ED"/>
    <w:rsid w:val="00C30D89"/>
    <w:rsid w:val="00C359B8"/>
    <w:rsid w:val="00C616D5"/>
    <w:rsid w:val="00C6221F"/>
    <w:rsid w:val="00C661D1"/>
    <w:rsid w:val="00C81111"/>
    <w:rsid w:val="00C865C6"/>
    <w:rsid w:val="00C91CEB"/>
    <w:rsid w:val="00CC4721"/>
    <w:rsid w:val="00CC5A91"/>
    <w:rsid w:val="00CD3582"/>
    <w:rsid w:val="00CD441E"/>
    <w:rsid w:val="00CD4FE6"/>
    <w:rsid w:val="00CE31AE"/>
    <w:rsid w:val="00D31BC0"/>
    <w:rsid w:val="00D414A8"/>
    <w:rsid w:val="00D43D62"/>
    <w:rsid w:val="00D4649C"/>
    <w:rsid w:val="00D46DA3"/>
    <w:rsid w:val="00D67719"/>
    <w:rsid w:val="00D757E7"/>
    <w:rsid w:val="00D92DFE"/>
    <w:rsid w:val="00DC7FCE"/>
    <w:rsid w:val="00DD492E"/>
    <w:rsid w:val="00DE5EBA"/>
    <w:rsid w:val="00DF212D"/>
    <w:rsid w:val="00DF305A"/>
    <w:rsid w:val="00E04B2C"/>
    <w:rsid w:val="00E260B3"/>
    <w:rsid w:val="00E35836"/>
    <w:rsid w:val="00E82F2F"/>
    <w:rsid w:val="00F06372"/>
    <w:rsid w:val="00F11E25"/>
    <w:rsid w:val="00F26407"/>
    <w:rsid w:val="00F32F4D"/>
    <w:rsid w:val="00F3478E"/>
    <w:rsid w:val="00F36F1D"/>
    <w:rsid w:val="00F51C28"/>
    <w:rsid w:val="00F735CA"/>
    <w:rsid w:val="00F96E2A"/>
    <w:rsid w:val="00FA21E3"/>
    <w:rsid w:val="00FF0919"/>
    <w:rsid w:val="00FF0D97"/>
    <w:rsid w:val="00FF4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1D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661D1"/>
    <w:rPr>
      <w:rFonts w:ascii="Arial" w:eastAsia="Arial" w:hAnsi="Arial" w:cs="Arial"/>
      <w:sz w:val="28"/>
      <w:szCs w:val="28"/>
      <w:shd w:val="clear" w:color="auto" w:fill="FFFFFF"/>
    </w:rPr>
  </w:style>
  <w:style w:type="character" w:customStyle="1" w:styleId="2">
    <w:name w:val="Основной текст (2)_"/>
    <w:basedOn w:val="a0"/>
    <w:link w:val="20"/>
    <w:rsid w:val="00C661D1"/>
    <w:rPr>
      <w:rFonts w:ascii="Arial" w:eastAsia="Arial" w:hAnsi="Arial" w:cs="Arial"/>
      <w:b/>
      <w:bCs/>
      <w:sz w:val="42"/>
      <w:szCs w:val="42"/>
      <w:shd w:val="clear" w:color="auto" w:fill="FFFFFF"/>
    </w:rPr>
  </w:style>
  <w:style w:type="character" w:customStyle="1" w:styleId="10">
    <w:name w:val="Заголовок №1_"/>
    <w:basedOn w:val="a0"/>
    <w:link w:val="11"/>
    <w:rsid w:val="00C661D1"/>
    <w:rPr>
      <w:rFonts w:ascii="Arial" w:eastAsia="Arial" w:hAnsi="Arial" w:cs="Arial"/>
      <w:spacing w:val="-10"/>
      <w:sz w:val="40"/>
      <w:szCs w:val="40"/>
      <w:shd w:val="clear" w:color="auto" w:fill="FFFFFF"/>
    </w:rPr>
  </w:style>
  <w:style w:type="paragraph" w:customStyle="1" w:styleId="1">
    <w:name w:val="Основной текст1"/>
    <w:basedOn w:val="a"/>
    <w:link w:val="a3"/>
    <w:rsid w:val="00C661D1"/>
    <w:pPr>
      <w:shd w:val="clear" w:color="auto" w:fill="FFFFFF"/>
      <w:spacing w:line="456" w:lineRule="exact"/>
      <w:jc w:val="both"/>
    </w:pPr>
    <w:rPr>
      <w:rFonts w:ascii="Arial" w:eastAsia="Arial" w:hAnsi="Arial" w:cs="Arial"/>
      <w:color w:val="auto"/>
      <w:sz w:val="28"/>
      <w:szCs w:val="28"/>
      <w:lang w:eastAsia="en-US" w:bidi="ar-SA"/>
    </w:rPr>
  </w:style>
  <w:style w:type="paragraph" w:customStyle="1" w:styleId="20">
    <w:name w:val="Основной текст (2)"/>
    <w:basedOn w:val="a"/>
    <w:link w:val="2"/>
    <w:rsid w:val="00C661D1"/>
    <w:pPr>
      <w:shd w:val="clear" w:color="auto" w:fill="FFFFFF"/>
      <w:spacing w:before="3180" w:line="672" w:lineRule="exact"/>
      <w:jc w:val="center"/>
    </w:pPr>
    <w:rPr>
      <w:rFonts w:ascii="Arial" w:eastAsia="Arial" w:hAnsi="Arial" w:cs="Arial"/>
      <w:b/>
      <w:bCs/>
      <w:color w:val="auto"/>
      <w:sz w:val="42"/>
      <w:szCs w:val="42"/>
      <w:lang w:eastAsia="en-US" w:bidi="ar-SA"/>
    </w:rPr>
  </w:style>
  <w:style w:type="paragraph" w:customStyle="1" w:styleId="11">
    <w:name w:val="Заголовок №1"/>
    <w:basedOn w:val="a"/>
    <w:link w:val="10"/>
    <w:rsid w:val="00C661D1"/>
    <w:pPr>
      <w:shd w:val="clear" w:color="auto" w:fill="FFFFFF"/>
      <w:spacing w:after="240" w:line="0" w:lineRule="atLeast"/>
      <w:jc w:val="center"/>
      <w:outlineLvl w:val="0"/>
    </w:pPr>
    <w:rPr>
      <w:rFonts w:ascii="Arial" w:eastAsia="Arial" w:hAnsi="Arial" w:cs="Arial"/>
      <w:color w:val="auto"/>
      <w:spacing w:val="-10"/>
      <w:sz w:val="40"/>
      <w:szCs w:val="40"/>
      <w:lang w:eastAsia="en-US" w:bidi="ar-SA"/>
    </w:rPr>
  </w:style>
  <w:style w:type="paragraph" w:styleId="a4">
    <w:name w:val="List Paragraph"/>
    <w:basedOn w:val="a"/>
    <w:uiPriority w:val="34"/>
    <w:qFormat/>
    <w:rsid w:val="00C661D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5">
    <w:name w:val="No Spacing"/>
    <w:uiPriority w:val="1"/>
    <w:qFormat/>
    <w:rsid w:val="00C661D1"/>
    <w:pPr>
      <w:spacing w:after="0" w:line="240" w:lineRule="auto"/>
    </w:pPr>
  </w:style>
  <w:style w:type="paragraph" w:styleId="a6">
    <w:name w:val="Normal (Web)"/>
    <w:basedOn w:val="a"/>
    <w:uiPriority w:val="99"/>
    <w:unhideWhenUsed/>
    <w:rsid w:val="00C661D1"/>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header"/>
    <w:basedOn w:val="a"/>
    <w:link w:val="a8"/>
    <w:uiPriority w:val="99"/>
    <w:unhideWhenUsed/>
    <w:rsid w:val="00074573"/>
    <w:pPr>
      <w:tabs>
        <w:tab w:val="center" w:pos="4677"/>
        <w:tab w:val="right" w:pos="9355"/>
      </w:tabs>
    </w:pPr>
  </w:style>
  <w:style w:type="character" w:customStyle="1" w:styleId="a8">
    <w:name w:val="Верхний колонтитул Знак"/>
    <w:basedOn w:val="a0"/>
    <w:link w:val="a7"/>
    <w:uiPriority w:val="99"/>
    <w:rsid w:val="00074573"/>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074573"/>
    <w:pPr>
      <w:tabs>
        <w:tab w:val="center" w:pos="4677"/>
        <w:tab w:val="right" w:pos="9355"/>
      </w:tabs>
    </w:pPr>
  </w:style>
  <w:style w:type="character" w:customStyle="1" w:styleId="aa">
    <w:name w:val="Нижний колонтитул Знак"/>
    <w:basedOn w:val="a0"/>
    <w:link w:val="a9"/>
    <w:uiPriority w:val="99"/>
    <w:rsid w:val="00074573"/>
    <w:rPr>
      <w:rFonts w:ascii="Courier New" w:eastAsia="Courier New" w:hAnsi="Courier New" w:cs="Courier New"/>
      <w:color w:val="000000"/>
      <w:sz w:val="24"/>
      <w:szCs w:val="24"/>
      <w:lang w:eastAsia="ru-RU" w:bidi="ru-RU"/>
    </w:rPr>
  </w:style>
  <w:style w:type="paragraph" w:styleId="ab">
    <w:name w:val="Balloon Text"/>
    <w:basedOn w:val="a"/>
    <w:link w:val="ac"/>
    <w:uiPriority w:val="99"/>
    <w:semiHidden/>
    <w:unhideWhenUsed/>
    <w:rsid w:val="00CE31AE"/>
    <w:rPr>
      <w:rFonts w:ascii="Segoe UI" w:hAnsi="Segoe UI" w:cs="Segoe UI"/>
      <w:sz w:val="18"/>
      <w:szCs w:val="18"/>
    </w:rPr>
  </w:style>
  <w:style w:type="character" w:customStyle="1" w:styleId="ac">
    <w:name w:val="Текст выноски Знак"/>
    <w:basedOn w:val="a0"/>
    <w:link w:val="ab"/>
    <w:uiPriority w:val="99"/>
    <w:semiHidden/>
    <w:rsid w:val="00CE31AE"/>
    <w:rPr>
      <w:rFonts w:ascii="Segoe UI" w:eastAsia="Courier New" w:hAnsi="Segoe UI" w:cs="Segoe UI"/>
      <w:color w:val="000000"/>
      <w:sz w:val="18"/>
      <w:szCs w:val="18"/>
      <w:lang w:eastAsia="ru-RU" w:bidi="ru-RU"/>
    </w:rPr>
  </w:style>
  <w:style w:type="character" w:customStyle="1" w:styleId="7">
    <w:name w:val="Основной текст (7)_"/>
    <w:basedOn w:val="a0"/>
    <w:link w:val="70"/>
    <w:rsid w:val="001F23E2"/>
    <w:rPr>
      <w:rFonts w:ascii="Times New Roman" w:eastAsia="Times New Roman" w:hAnsi="Times New Roman" w:cs="Times New Roman"/>
      <w:b/>
      <w:bCs/>
      <w:sz w:val="18"/>
      <w:szCs w:val="18"/>
      <w:shd w:val="clear" w:color="auto" w:fill="FFFFFF"/>
    </w:rPr>
  </w:style>
  <w:style w:type="character" w:customStyle="1" w:styleId="7Exact">
    <w:name w:val="Основной текст (7) Exact"/>
    <w:basedOn w:val="a0"/>
    <w:rsid w:val="001F23E2"/>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
    <w:rsid w:val="001F23E2"/>
    <w:rPr>
      <w:rFonts w:ascii="Times New Roman" w:eastAsia="Times New Roman" w:hAnsi="Times New Roman" w:cs="Times New Roman"/>
      <w:b/>
      <w:bCs/>
      <w:shd w:val="clear" w:color="auto" w:fill="FFFFFF"/>
    </w:rPr>
  </w:style>
  <w:style w:type="character" w:customStyle="1" w:styleId="2Corbel18pt-1pt">
    <w:name w:val="Основной текст (2) + Corbel;18 pt;Курсив;Интервал -1 pt"/>
    <w:basedOn w:val="2"/>
    <w:rsid w:val="001F23E2"/>
    <w:rPr>
      <w:rFonts w:ascii="Corbel" w:eastAsia="Corbel" w:hAnsi="Corbel" w:cs="Corbel"/>
      <w:b w:val="0"/>
      <w:bCs w:val="0"/>
      <w:i/>
      <w:iCs/>
      <w:smallCaps w:val="0"/>
      <w:strike w:val="0"/>
      <w:color w:val="000000"/>
      <w:spacing w:val="-20"/>
      <w:w w:val="100"/>
      <w:position w:val="0"/>
      <w:sz w:val="36"/>
      <w:szCs w:val="36"/>
      <w:u w:val="none"/>
      <w:shd w:val="clear" w:color="auto" w:fill="FFFFFF"/>
      <w:lang w:val="ru-RU" w:eastAsia="ru-RU" w:bidi="ru-RU"/>
    </w:rPr>
  </w:style>
  <w:style w:type="character" w:customStyle="1" w:styleId="211pt0pt">
    <w:name w:val="Основной текст (2) + 11 pt;Полужирный;Курсив;Интервал 0 pt"/>
    <w:basedOn w:val="2"/>
    <w:rsid w:val="001F23E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2MSReferenceSansSerif10pt">
    <w:name w:val="Основной текст (2) + MS Reference Sans Serif;10 pt"/>
    <w:basedOn w:val="2"/>
    <w:rsid w:val="001F23E2"/>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
    <w:name w:val="Основной текст (2) + 12 pt;Полужирный;Малые прописные"/>
    <w:basedOn w:val="2"/>
    <w:rsid w:val="001F23E2"/>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0"/>
    <w:link w:val="90"/>
    <w:rsid w:val="001F23E2"/>
    <w:rPr>
      <w:rFonts w:ascii="Arial Narrow" w:eastAsia="Arial Narrow" w:hAnsi="Arial Narrow" w:cs="Arial Narrow"/>
      <w:i/>
      <w:iCs/>
      <w:spacing w:val="-10"/>
      <w:sz w:val="11"/>
      <w:szCs w:val="11"/>
      <w:shd w:val="clear" w:color="auto" w:fill="FFFFFF"/>
    </w:rPr>
  </w:style>
  <w:style w:type="character" w:customStyle="1" w:styleId="100">
    <w:name w:val="Основной текст (10)_"/>
    <w:basedOn w:val="a0"/>
    <w:link w:val="101"/>
    <w:rsid w:val="001F23E2"/>
    <w:rPr>
      <w:rFonts w:ascii="Times New Roman" w:eastAsia="Times New Roman" w:hAnsi="Times New Roman" w:cs="Times New Roman"/>
      <w:b/>
      <w:bCs/>
      <w:shd w:val="clear" w:color="auto" w:fill="FFFFFF"/>
    </w:rPr>
  </w:style>
  <w:style w:type="character" w:customStyle="1" w:styleId="1013pt">
    <w:name w:val="Основной текст (10) + 13 pt;Не полужирный"/>
    <w:basedOn w:val="100"/>
    <w:rsid w:val="001F23E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2pt0">
    <w:name w:val="Основной текст (2) + 12 pt;Полужирный"/>
    <w:basedOn w:val="2"/>
    <w:rsid w:val="001F23E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
    <w:name w:val="Заголовок №2_"/>
    <w:basedOn w:val="a0"/>
    <w:link w:val="22"/>
    <w:rsid w:val="001F23E2"/>
    <w:rPr>
      <w:rFonts w:ascii="MS Reference Sans Serif" w:eastAsia="MS Reference Sans Serif" w:hAnsi="MS Reference Sans Serif" w:cs="MS Reference Sans Serif"/>
      <w:spacing w:val="-10"/>
      <w:sz w:val="23"/>
      <w:szCs w:val="23"/>
      <w:shd w:val="clear" w:color="auto" w:fill="FFFFFF"/>
    </w:rPr>
  </w:style>
  <w:style w:type="character" w:customStyle="1" w:styleId="110">
    <w:name w:val="Основной текст (11)_"/>
    <w:basedOn w:val="a0"/>
    <w:link w:val="111"/>
    <w:rsid w:val="001F23E2"/>
    <w:rPr>
      <w:rFonts w:ascii="MS Reference Sans Serif" w:eastAsia="MS Reference Sans Serif" w:hAnsi="MS Reference Sans Serif" w:cs="MS Reference Sans Serif"/>
      <w:b/>
      <w:bCs/>
      <w:sz w:val="17"/>
      <w:szCs w:val="17"/>
      <w:shd w:val="clear" w:color="auto" w:fill="FFFFFF"/>
    </w:rPr>
  </w:style>
  <w:style w:type="paragraph" w:customStyle="1" w:styleId="70">
    <w:name w:val="Основной текст (7)"/>
    <w:basedOn w:val="a"/>
    <w:link w:val="7"/>
    <w:rsid w:val="001F23E2"/>
    <w:pPr>
      <w:shd w:val="clear" w:color="auto" w:fill="FFFFFF"/>
      <w:spacing w:before="300" w:after="180" w:line="0" w:lineRule="atLeast"/>
      <w:jc w:val="both"/>
    </w:pPr>
    <w:rPr>
      <w:rFonts w:ascii="Times New Roman" w:eastAsia="Times New Roman" w:hAnsi="Times New Roman" w:cs="Times New Roman"/>
      <w:b/>
      <w:bCs/>
      <w:color w:val="auto"/>
      <w:sz w:val="18"/>
      <w:szCs w:val="18"/>
      <w:lang w:eastAsia="en-US" w:bidi="ar-SA"/>
    </w:rPr>
  </w:style>
  <w:style w:type="paragraph" w:customStyle="1" w:styleId="12">
    <w:name w:val="Основной текст (12)"/>
    <w:basedOn w:val="a"/>
    <w:link w:val="12Exact"/>
    <w:rsid w:val="001F23E2"/>
    <w:pPr>
      <w:shd w:val="clear" w:color="auto" w:fill="FFFFFF"/>
      <w:spacing w:line="0" w:lineRule="atLeast"/>
      <w:jc w:val="both"/>
    </w:pPr>
    <w:rPr>
      <w:rFonts w:ascii="Times New Roman" w:eastAsia="Times New Roman" w:hAnsi="Times New Roman" w:cs="Times New Roman"/>
      <w:b/>
      <w:bCs/>
      <w:color w:val="auto"/>
      <w:sz w:val="22"/>
      <w:szCs w:val="22"/>
      <w:lang w:eastAsia="en-US" w:bidi="ar-SA"/>
    </w:rPr>
  </w:style>
  <w:style w:type="paragraph" w:customStyle="1" w:styleId="90">
    <w:name w:val="Основной текст (9)"/>
    <w:basedOn w:val="a"/>
    <w:link w:val="9"/>
    <w:rsid w:val="001F23E2"/>
    <w:pPr>
      <w:shd w:val="clear" w:color="auto" w:fill="FFFFFF"/>
      <w:spacing w:line="0" w:lineRule="atLeast"/>
    </w:pPr>
    <w:rPr>
      <w:rFonts w:ascii="Arial Narrow" w:eastAsia="Arial Narrow" w:hAnsi="Arial Narrow" w:cs="Arial Narrow"/>
      <w:i/>
      <w:iCs/>
      <w:color w:val="auto"/>
      <w:spacing w:val="-10"/>
      <w:sz w:val="11"/>
      <w:szCs w:val="11"/>
      <w:lang w:eastAsia="en-US" w:bidi="ar-SA"/>
    </w:rPr>
  </w:style>
  <w:style w:type="paragraph" w:customStyle="1" w:styleId="101">
    <w:name w:val="Основной текст (10)"/>
    <w:basedOn w:val="a"/>
    <w:link w:val="100"/>
    <w:rsid w:val="001F23E2"/>
    <w:pPr>
      <w:shd w:val="clear" w:color="auto" w:fill="FFFFFF"/>
      <w:spacing w:line="451" w:lineRule="exact"/>
      <w:ind w:firstLine="720"/>
      <w:jc w:val="both"/>
    </w:pPr>
    <w:rPr>
      <w:rFonts w:ascii="Times New Roman" w:eastAsia="Times New Roman" w:hAnsi="Times New Roman" w:cs="Times New Roman"/>
      <w:b/>
      <w:bCs/>
      <w:color w:val="auto"/>
      <w:sz w:val="22"/>
      <w:szCs w:val="22"/>
      <w:lang w:eastAsia="en-US" w:bidi="ar-SA"/>
    </w:rPr>
  </w:style>
  <w:style w:type="paragraph" w:customStyle="1" w:styleId="22">
    <w:name w:val="Заголовок №2"/>
    <w:basedOn w:val="a"/>
    <w:link w:val="21"/>
    <w:rsid w:val="001F23E2"/>
    <w:pPr>
      <w:shd w:val="clear" w:color="auto" w:fill="FFFFFF"/>
      <w:spacing w:before="180" w:after="300" w:line="0" w:lineRule="atLeast"/>
      <w:outlineLvl w:val="1"/>
    </w:pPr>
    <w:rPr>
      <w:rFonts w:ascii="MS Reference Sans Serif" w:eastAsia="MS Reference Sans Serif" w:hAnsi="MS Reference Sans Serif" w:cs="MS Reference Sans Serif"/>
      <w:color w:val="auto"/>
      <w:spacing w:val="-10"/>
      <w:sz w:val="23"/>
      <w:szCs w:val="23"/>
      <w:lang w:eastAsia="en-US" w:bidi="ar-SA"/>
    </w:rPr>
  </w:style>
  <w:style w:type="paragraph" w:customStyle="1" w:styleId="111">
    <w:name w:val="Основной текст (11)"/>
    <w:basedOn w:val="a"/>
    <w:link w:val="110"/>
    <w:rsid w:val="001F23E2"/>
    <w:pPr>
      <w:shd w:val="clear" w:color="auto" w:fill="FFFFFF"/>
      <w:spacing w:before="180" w:after="300" w:line="0" w:lineRule="atLeast"/>
    </w:pPr>
    <w:rPr>
      <w:rFonts w:ascii="MS Reference Sans Serif" w:eastAsia="MS Reference Sans Serif" w:hAnsi="MS Reference Sans Serif" w:cs="MS Reference Sans Serif"/>
      <w:b/>
      <w:bCs/>
      <w:color w:val="auto"/>
      <w:sz w:val="17"/>
      <w:szCs w:val="17"/>
      <w:lang w:eastAsia="en-US" w:bidi="ar-SA"/>
    </w:rPr>
  </w:style>
  <w:style w:type="character" w:customStyle="1" w:styleId="ad">
    <w:name w:val="Сноска_"/>
    <w:basedOn w:val="a0"/>
    <w:link w:val="ae"/>
    <w:rsid w:val="00413BFC"/>
    <w:rPr>
      <w:rFonts w:ascii="Times New Roman" w:eastAsia="Times New Roman" w:hAnsi="Times New Roman" w:cs="Times New Roman"/>
      <w:b/>
      <w:bCs/>
      <w:sz w:val="18"/>
      <w:szCs w:val="18"/>
      <w:shd w:val="clear" w:color="auto" w:fill="FFFFFF"/>
    </w:rPr>
  </w:style>
  <w:style w:type="character" w:customStyle="1" w:styleId="8">
    <w:name w:val="Основной текст (8)_"/>
    <w:basedOn w:val="a0"/>
    <w:link w:val="80"/>
    <w:rsid w:val="00413BFC"/>
    <w:rPr>
      <w:rFonts w:ascii="MS Reference Sans Serif" w:eastAsia="MS Reference Sans Serif" w:hAnsi="MS Reference Sans Serif" w:cs="MS Reference Sans Serif"/>
      <w:sz w:val="17"/>
      <w:szCs w:val="17"/>
      <w:shd w:val="clear" w:color="auto" w:fill="FFFFFF"/>
    </w:rPr>
  </w:style>
  <w:style w:type="character" w:customStyle="1" w:styleId="2Exact">
    <w:name w:val="Основной текст (2) Exact"/>
    <w:basedOn w:val="a0"/>
    <w:rsid w:val="00413BFC"/>
    <w:rPr>
      <w:rFonts w:ascii="Times New Roman" w:eastAsia="Times New Roman" w:hAnsi="Times New Roman" w:cs="Times New Roman"/>
      <w:b w:val="0"/>
      <w:bCs w:val="0"/>
      <w:i w:val="0"/>
      <w:iCs w:val="0"/>
      <w:smallCaps w:val="0"/>
      <w:strike w:val="0"/>
      <w:sz w:val="26"/>
      <w:szCs w:val="26"/>
      <w:u w:val="none"/>
    </w:rPr>
  </w:style>
  <w:style w:type="character" w:customStyle="1" w:styleId="713pt">
    <w:name w:val="Основной текст (7) + 13 pt;Не полужирный"/>
    <w:basedOn w:val="7"/>
    <w:rsid w:val="00413B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 (13)_"/>
    <w:basedOn w:val="a0"/>
    <w:link w:val="130"/>
    <w:rsid w:val="00413BFC"/>
    <w:rPr>
      <w:rFonts w:ascii="Franklin Gothic Medium" w:eastAsia="Franklin Gothic Medium" w:hAnsi="Franklin Gothic Medium" w:cs="Franklin Gothic Medium"/>
      <w:sz w:val="20"/>
      <w:szCs w:val="20"/>
      <w:shd w:val="clear" w:color="auto" w:fill="FFFFFF"/>
    </w:rPr>
  </w:style>
  <w:style w:type="character" w:customStyle="1" w:styleId="212pt1">
    <w:name w:val="Основной текст (2) + 12 pt;Полужирный;Курсив"/>
    <w:basedOn w:val="2"/>
    <w:rsid w:val="00413BF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710pt">
    <w:name w:val="Основной текст (7) + 10 pt;Не полужирный;Курсив"/>
    <w:basedOn w:val="7"/>
    <w:rsid w:val="00413BF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2pt">
    <w:name w:val="Основной текст (2) + Интервал 2 pt"/>
    <w:basedOn w:val="2"/>
    <w:rsid w:val="00413BFC"/>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paragraph" w:customStyle="1" w:styleId="ae">
    <w:name w:val="Сноска"/>
    <w:basedOn w:val="a"/>
    <w:link w:val="ad"/>
    <w:rsid w:val="00413BFC"/>
    <w:pPr>
      <w:shd w:val="clear" w:color="auto" w:fill="FFFFFF"/>
      <w:spacing w:line="226" w:lineRule="exact"/>
    </w:pPr>
    <w:rPr>
      <w:rFonts w:ascii="Times New Roman" w:eastAsia="Times New Roman" w:hAnsi="Times New Roman" w:cs="Times New Roman"/>
      <w:b/>
      <w:bCs/>
      <w:color w:val="auto"/>
      <w:sz w:val="18"/>
      <w:szCs w:val="18"/>
      <w:lang w:eastAsia="en-US" w:bidi="ar-SA"/>
    </w:rPr>
  </w:style>
  <w:style w:type="paragraph" w:customStyle="1" w:styleId="80">
    <w:name w:val="Основной текст (8)"/>
    <w:basedOn w:val="a"/>
    <w:link w:val="8"/>
    <w:rsid w:val="00413BFC"/>
    <w:pPr>
      <w:shd w:val="clear" w:color="auto" w:fill="FFFFFF"/>
      <w:spacing w:before="240" w:after="180" w:line="0" w:lineRule="atLeast"/>
    </w:pPr>
    <w:rPr>
      <w:rFonts w:ascii="MS Reference Sans Serif" w:eastAsia="MS Reference Sans Serif" w:hAnsi="MS Reference Sans Serif" w:cs="MS Reference Sans Serif"/>
      <w:color w:val="auto"/>
      <w:sz w:val="17"/>
      <w:szCs w:val="17"/>
      <w:lang w:eastAsia="en-US" w:bidi="ar-SA"/>
    </w:rPr>
  </w:style>
  <w:style w:type="paragraph" w:customStyle="1" w:styleId="130">
    <w:name w:val="Основной текст (13)"/>
    <w:basedOn w:val="a"/>
    <w:link w:val="13"/>
    <w:rsid w:val="00413BFC"/>
    <w:pPr>
      <w:shd w:val="clear" w:color="auto" w:fill="FFFFFF"/>
      <w:spacing w:line="0" w:lineRule="atLeast"/>
      <w:jc w:val="both"/>
    </w:pPr>
    <w:rPr>
      <w:rFonts w:ascii="Franklin Gothic Medium" w:eastAsia="Franklin Gothic Medium" w:hAnsi="Franklin Gothic Medium" w:cs="Franklin Gothic Medium"/>
      <w:color w:val="auto"/>
      <w:sz w:val="20"/>
      <w:szCs w:val="20"/>
      <w:lang w:eastAsia="en-US" w:bidi="ar-SA"/>
    </w:rPr>
  </w:style>
  <w:style w:type="character" w:styleId="af">
    <w:name w:val="Hyperlink"/>
    <w:basedOn w:val="a0"/>
    <w:rsid w:val="00413BFC"/>
    <w:rPr>
      <w:color w:val="0066CC"/>
      <w:u w:val="single"/>
    </w:rPr>
  </w:style>
  <w:style w:type="character" w:customStyle="1" w:styleId="af0">
    <w:name w:val="Колонтитул_"/>
    <w:basedOn w:val="a0"/>
    <w:link w:val="af1"/>
    <w:rsid w:val="00413BFC"/>
    <w:rPr>
      <w:rFonts w:ascii="Times New Roman" w:eastAsia="Times New Roman" w:hAnsi="Times New Roman" w:cs="Times New Roman"/>
      <w:b/>
      <w:bCs/>
      <w:sz w:val="16"/>
      <w:szCs w:val="16"/>
      <w:shd w:val="clear" w:color="auto" w:fill="FFFFFF"/>
    </w:rPr>
  </w:style>
  <w:style w:type="paragraph" w:customStyle="1" w:styleId="af1">
    <w:name w:val="Колонтитул"/>
    <w:basedOn w:val="a"/>
    <w:link w:val="af0"/>
    <w:rsid w:val="00413BFC"/>
    <w:pPr>
      <w:shd w:val="clear" w:color="auto" w:fill="FFFFFF"/>
      <w:spacing w:line="0" w:lineRule="atLeast"/>
    </w:pPr>
    <w:rPr>
      <w:rFonts w:ascii="Times New Roman" w:eastAsia="Times New Roman" w:hAnsi="Times New Roman" w:cs="Times New Roman"/>
      <w:b/>
      <w:bCs/>
      <w:color w:val="auto"/>
      <w:sz w:val="16"/>
      <w:szCs w:val="1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1D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661D1"/>
    <w:rPr>
      <w:rFonts w:ascii="Arial" w:eastAsia="Arial" w:hAnsi="Arial" w:cs="Arial"/>
      <w:sz w:val="28"/>
      <w:szCs w:val="28"/>
      <w:shd w:val="clear" w:color="auto" w:fill="FFFFFF"/>
    </w:rPr>
  </w:style>
  <w:style w:type="character" w:customStyle="1" w:styleId="2">
    <w:name w:val="Основной текст (2)_"/>
    <w:basedOn w:val="a0"/>
    <w:link w:val="20"/>
    <w:rsid w:val="00C661D1"/>
    <w:rPr>
      <w:rFonts w:ascii="Arial" w:eastAsia="Arial" w:hAnsi="Arial" w:cs="Arial"/>
      <w:b/>
      <w:bCs/>
      <w:sz w:val="42"/>
      <w:szCs w:val="42"/>
      <w:shd w:val="clear" w:color="auto" w:fill="FFFFFF"/>
    </w:rPr>
  </w:style>
  <w:style w:type="character" w:customStyle="1" w:styleId="10">
    <w:name w:val="Заголовок №1_"/>
    <w:basedOn w:val="a0"/>
    <w:link w:val="11"/>
    <w:rsid w:val="00C661D1"/>
    <w:rPr>
      <w:rFonts w:ascii="Arial" w:eastAsia="Arial" w:hAnsi="Arial" w:cs="Arial"/>
      <w:spacing w:val="-10"/>
      <w:sz w:val="40"/>
      <w:szCs w:val="40"/>
      <w:shd w:val="clear" w:color="auto" w:fill="FFFFFF"/>
    </w:rPr>
  </w:style>
  <w:style w:type="paragraph" w:customStyle="1" w:styleId="1">
    <w:name w:val="Основной текст1"/>
    <w:basedOn w:val="a"/>
    <w:link w:val="a3"/>
    <w:rsid w:val="00C661D1"/>
    <w:pPr>
      <w:shd w:val="clear" w:color="auto" w:fill="FFFFFF"/>
      <w:spacing w:line="456" w:lineRule="exact"/>
      <w:jc w:val="both"/>
    </w:pPr>
    <w:rPr>
      <w:rFonts w:ascii="Arial" w:eastAsia="Arial" w:hAnsi="Arial" w:cs="Arial"/>
      <w:color w:val="auto"/>
      <w:sz w:val="28"/>
      <w:szCs w:val="28"/>
      <w:lang w:eastAsia="en-US" w:bidi="ar-SA"/>
    </w:rPr>
  </w:style>
  <w:style w:type="paragraph" w:customStyle="1" w:styleId="20">
    <w:name w:val="Основной текст (2)"/>
    <w:basedOn w:val="a"/>
    <w:link w:val="2"/>
    <w:rsid w:val="00C661D1"/>
    <w:pPr>
      <w:shd w:val="clear" w:color="auto" w:fill="FFFFFF"/>
      <w:spacing w:before="3180" w:line="672" w:lineRule="exact"/>
      <w:jc w:val="center"/>
    </w:pPr>
    <w:rPr>
      <w:rFonts w:ascii="Arial" w:eastAsia="Arial" w:hAnsi="Arial" w:cs="Arial"/>
      <w:b/>
      <w:bCs/>
      <w:color w:val="auto"/>
      <w:sz w:val="42"/>
      <w:szCs w:val="42"/>
      <w:lang w:eastAsia="en-US" w:bidi="ar-SA"/>
    </w:rPr>
  </w:style>
  <w:style w:type="paragraph" w:customStyle="1" w:styleId="11">
    <w:name w:val="Заголовок №1"/>
    <w:basedOn w:val="a"/>
    <w:link w:val="10"/>
    <w:rsid w:val="00C661D1"/>
    <w:pPr>
      <w:shd w:val="clear" w:color="auto" w:fill="FFFFFF"/>
      <w:spacing w:after="240" w:line="0" w:lineRule="atLeast"/>
      <w:jc w:val="center"/>
      <w:outlineLvl w:val="0"/>
    </w:pPr>
    <w:rPr>
      <w:rFonts w:ascii="Arial" w:eastAsia="Arial" w:hAnsi="Arial" w:cs="Arial"/>
      <w:color w:val="auto"/>
      <w:spacing w:val="-10"/>
      <w:sz w:val="40"/>
      <w:szCs w:val="40"/>
      <w:lang w:eastAsia="en-US" w:bidi="ar-SA"/>
    </w:rPr>
  </w:style>
  <w:style w:type="paragraph" w:styleId="a4">
    <w:name w:val="List Paragraph"/>
    <w:basedOn w:val="a"/>
    <w:uiPriority w:val="34"/>
    <w:qFormat/>
    <w:rsid w:val="00C661D1"/>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paragraph" w:styleId="a5">
    <w:name w:val="No Spacing"/>
    <w:uiPriority w:val="1"/>
    <w:qFormat/>
    <w:rsid w:val="00C661D1"/>
    <w:pPr>
      <w:spacing w:after="0" w:line="240" w:lineRule="auto"/>
    </w:pPr>
  </w:style>
  <w:style w:type="paragraph" w:styleId="a6">
    <w:name w:val="Normal (Web)"/>
    <w:basedOn w:val="a"/>
    <w:uiPriority w:val="99"/>
    <w:unhideWhenUsed/>
    <w:rsid w:val="00C661D1"/>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header"/>
    <w:basedOn w:val="a"/>
    <w:link w:val="a8"/>
    <w:uiPriority w:val="99"/>
    <w:unhideWhenUsed/>
    <w:rsid w:val="00074573"/>
    <w:pPr>
      <w:tabs>
        <w:tab w:val="center" w:pos="4677"/>
        <w:tab w:val="right" w:pos="9355"/>
      </w:tabs>
    </w:pPr>
  </w:style>
  <w:style w:type="character" w:customStyle="1" w:styleId="a8">
    <w:name w:val="Верхний колонтитул Знак"/>
    <w:basedOn w:val="a0"/>
    <w:link w:val="a7"/>
    <w:uiPriority w:val="99"/>
    <w:rsid w:val="00074573"/>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074573"/>
    <w:pPr>
      <w:tabs>
        <w:tab w:val="center" w:pos="4677"/>
        <w:tab w:val="right" w:pos="9355"/>
      </w:tabs>
    </w:pPr>
  </w:style>
  <w:style w:type="character" w:customStyle="1" w:styleId="aa">
    <w:name w:val="Нижний колонтитул Знак"/>
    <w:basedOn w:val="a0"/>
    <w:link w:val="a9"/>
    <w:uiPriority w:val="99"/>
    <w:rsid w:val="00074573"/>
    <w:rPr>
      <w:rFonts w:ascii="Courier New" w:eastAsia="Courier New" w:hAnsi="Courier New" w:cs="Courier New"/>
      <w:color w:val="000000"/>
      <w:sz w:val="24"/>
      <w:szCs w:val="24"/>
      <w:lang w:eastAsia="ru-RU" w:bidi="ru-RU"/>
    </w:rPr>
  </w:style>
  <w:style w:type="paragraph" w:styleId="ab">
    <w:name w:val="Balloon Text"/>
    <w:basedOn w:val="a"/>
    <w:link w:val="ac"/>
    <w:uiPriority w:val="99"/>
    <w:semiHidden/>
    <w:unhideWhenUsed/>
    <w:rsid w:val="00CE31AE"/>
    <w:rPr>
      <w:rFonts w:ascii="Segoe UI" w:hAnsi="Segoe UI" w:cs="Segoe UI"/>
      <w:sz w:val="18"/>
      <w:szCs w:val="18"/>
    </w:rPr>
  </w:style>
  <w:style w:type="character" w:customStyle="1" w:styleId="ac">
    <w:name w:val="Текст выноски Знак"/>
    <w:basedOn w:val="a0"/>
    <w:link w:val="ab"/>
    <w:uiPriority w:val="99"/>
    <w:semiHidden/>
    <w:rsid w:val="00CE31AE"/>
    <w:rPr>
      <w:rFonts w:ascii="Segoe UI" w:eastAsia="Courier New" w:hAnsi="Segoe UI" w:cs="Segoe UI"/>
      <w:color w:val="000000"/>
      <w:sz w:val="18"/>
      <w:szCs w:val="18"/>
      <w:lang w:eastAsia="ru-RU" w:bidi="ru-RU"/>
    </w:rPr>
  </w:style>
  <w:style w:type="character" w:customStyle="1" w:styleId="7">
    <w:name w:val="Основной текст (7)_"/>
    <w:basedOn w:val="a0"/>
    <w:link w:val="70"/>
    <w:rsid w:val="001F23E2"/>
    <w:rPr>
      <w:rFonts w:ascii="Times New Roman" w:eastAsia="Times New Roman" w:hAnsi="Times New Roman" w:cs="Times New Roman"/>
      <w:b/>
      <w:bCs/>
      <w:sz w:val="18"/>
      <w:szCs w:val="18"/>
      <w:shd w:val="clear" w:color="auto" w:fill="FFFFFF"/>
    </w:rPr>
  </w:style>
  <w:style w:type="character" w:customStyle="1" w:styleId="7Exact">
    <w:name w:val="Основной текст (7) Exact"/>
    <w:basedOn w:val="a0"/>
    <w:rsid w:val="001F23E2"/>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
    <w:rsid w:val="001F23E2"/>
    <w:rPr>
      <w:rFonts w:ascii="Times New Roman" w:eastAsia="Times New Roman" w:hAnsi="Times New Roman" w:cs="Times New Roman"/>
      <w:b/>
      <w:bCs/>
      <w:shd w:val="clear" w:color="auto" w:fill="FFFFFF"/>
    </w:rPr>
  </w:style>
  <w:style w:type="character" w:customStyle="1" w:styleId="2Corbel18pt-1pt">
    <w:name w:val="Основной текст (2) + Corbel;18 pt;Курсив;Интервал -1 pt"/>
    <w:basedOn w:val="2"/>
    <w:rsid w:val="001F23E2"/>
    <w:rPr>
      <w:rFonts w:ascii="Corbel" w:eastAsia="Corbel" w:hAnsi="Corbel" w:cs="Corbel"/>
      <w:b w:val="0"/>
      <w:bCs w:val="0"/>
      <w:i/>
      <w:iCs/>
      <w:smallCaps w:val="0"/>
      <w:strike w:val="0"/>
      <w:color w:val="000000"/>
      <w:spacing w:val="-20"/>
      <w:w w:val="100"/>
      <w:position w:val="0"/>
      <w:sz w:val="36"/>
      <w:szCs w:val="36"/>
      <w:u w:val="none"/>
      <w:shd w:val="clear" w:color="auto" w:fill="FFFFFF"/>
      <w:lang w:val="ru-RU" w:eastAsia="ru-RU" w:bidi="ru-RU"/>
    </w:rPr>
  </w:style>
  <w:style w:type="character" w:customStyle="1" w:styleId="211pt0pt">
    <w:name w:val="Основной текст (2) + 11 pt;Полужирный;Курсив;Интервал 0 pt"/>
    <w:basedOn w:val="2"/>
    <w:rsid w:val="001F23E2"/>
    <w:rPr>
      <w:rFonts w:ascii="Times New Roman" w:eastAsia="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2MSReferenceSansSerif10pt">
    <w:name w:val="Основной текст (2) + MS Reference Sans Serif;10 pt"/>
    <w:basedOn w:val="2"/>
    <w:rsid w:val="001F23E2"/>
    <w:rPr>
      <w:rFonts w:ascii="MS Reference Sans Serif" w:eastAsia="MS Reference Sans Serif" w:hAnsi="MS Reference Sans Serif" w:cs="MS Reference Sans Serif"/>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2pt">
    <w:name w:val="Основной текст (2) + 12 pt;Полужирный;Малые прописные"/>
    <w:basedOn w:val="2"/>
    <w:rsid w:val="001F23E2"/>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0"/>
    <w:link w:val="90"/>
    <w:rsid w:val="001F23E2"/>
    <w:rPr>
      <w:rFonts w:ascii="Arial Narrow" w:eastAsia="Arial Narrow" w:hAnsi="Arial Narrow" w:cs="Arial Narrow"/>
      <w:i/>
      <w:iCs/>
      <w:spacing w:val="-10"/>
      <w:sz w:val="11"/>
      <w:szCs w:val="11"/>
      <w:shd w:val="clear" w:color="auto" w:fill="FFFFFF"/>
    </w:rPr>
  </w:style>
  <w:style w:type="character" w:customStyle="1" w:styleId="100">
    <w:name w:val="Основной текст (10)_"/>
    <w:basedOn w:val="a0"/>
    <w:link w:val="101"/>
    <w:rsid w:val="001F23E2"/>
    <w:rPr>
      <w:rFonts w:ascii="Times New Roman" w:eastAsia="Times New Roman" w:hAnsi="Times New Roman" w:cs="Times New Roman"/>
      <w:b/>
      <w:bCs/>
      <w:shd w:val="clear" w:color="auto" w:fill="FFFFFF"/>
    </w:rPr>
  </w:style>
  <w:style w:type="character" w:customStyle="1" w:styleId="1013pt">
    <w:name w:val="Основной текст (10) + 13 pt;Не полужирный"/>
    <w:basedOn w:val="100"/>
    <w:rsid w:val="001F23E2"/>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2pt0">
    <w:name w:val="Основной текст (2) + 12 pt;Полужирный"/>
    <w:basedOn w:val="2"/>
    <w:rsid w:val="001F23E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
    <w:name w:val="Заголовок №2_"/>
    <w:basedOn w:val="a0"/>
    <w:link w:val="22"/>
    <w:rsid w:val="001F23E2"/>
    <w:rPr>
      <w:rFonts w:ascii="MS Reference Sans Serif" w:eastAsia="MS Reference Sans Serif" w:hAnsi="MS Reference Sans Serif" w:cs="MS Reference Sans Serif"/>
      <w:spacing w:val="-10"/>
      <w:sz w:val="23"/>
      <w:szCs w:val="23"/>
      <w:shd w:val="clear" w:color="auto" w:fill="FFFFFF"/>
    </w:rPr>
  </w:style>
  <w:style w:type="character" w:customStyle="1" w:styleId="110">
    <w:name w:val="Основной текст (11)_"/>
    <w:basedOn w:val="a0"/>
    <w:link w:val="111"/>
    <w:rsid w:val="001F23E2"/>
    <w:rPr>
      <w:rFonts w:ascii="MS Reference Sans Serif" w:eastAsia="MS Reference Sans Serif" w:hAnsi="MS Reference Sans Serif" w:cs="MS Reference Sans Serif"/>
      <w:b/>
      <w:bCs/>
      <w:sz w:val="17"/>
      <w:szCs w:val="17"/>
      <w:shd w:val="clear" w:color="auto" w:fill="FFFFFF"/>
    </w:rPr>
  </w:style>
  <w:style w:type="paragraph" w:customStyle="1" w:styleId="70">
    <w:name w:val="Основной текст (7)"/>
    <w:basedOn w:val="a"/>
    <w:link w:val="7"/>
    <w:rsid w:val="001F23E2"/>
    <w:pPr>
      <w:shd w:val="clear" w:color="auto" w:fill="FFFFFF"/>
      <w:spacing w:before="300" w:after="180" w:line="0" w:lineRule="atLeast"/>
      <w:jc w:val="both"/>
    </w:pPr>
    <w:rPr>
      <w:rFonts w:ascii="Times New Roman" w:eastAsia="Times New Roman" w:hAnsi="Times New Roman" w:cs="Times New Roman"/>
      <w:b/>
      <w:bCs/>
      <w:color w:val="auto"/>
      <w:sz w:val="18"/>
      <w:szCs w:val="18"/>
      <w:lang w:eastAsia="en-US" w:bidi="ar-SA"/>
    </w:rPr>
  </w:style>
  <w:style w:type="paragraph" w:customStyle="1" w:styleId="12">
    <w:name w:val="Основной текст (12)"/>
    <w:basedOn w:val="a"/>
    <w:link w:val="12Exact"/>
    <w:rsid w:val="001F23E2"/>
    <w:pPr>
      <w:shd w:val="clear" w:color="auto" w:fill="FFFFFF"/>
      <w:spacing w:line="0" w:lineRule="atLeast"/>
      <w:jc w:val="both"/>
    </w:pPr>
    <w:rPr>
      <w:rFonts w:ascii="Times New Roman" w:eastAsia="Times New Roman" w:hAnsi="Times New Roman" w:cs="Times New Roman"/>
      <w:b/>
      <w:bCs/>
      <w:color w:val="auto"/>
      <w:sz w:val="22"/>
      <w:szCs w:val="22"/>
      <w:lang w:eastAsia="en-US" w:bidi="ar-SA"/>
    </w:rPr>
  </w:style>
  <w:style w:type="paragraph" w:customStyle="1" w:styleId="90">
    <w:name w:val="Основной текст (9)"/>
    <w:basedOn w:val="a"/>
    <w:link w:val="9"/>
    <w:rsid w:val="001F23E2"/>
    <w:pPr>
      <w:shd w:val="clear" w:color="auto" w:fill="FFFFFF"/>
      <w:spacing w:line="0" w:lineRule="atLeast"/>
    </w:pPr>
    <w:rPr>
      <w:rFonts w:ascii="Arial Narrow" w:eastAsia="Arial Narrow" w:hAnsi="Arial Narrow" w:cs="Arial Narrow"/>
      <w:i/>
      <w:iCs/>
      <w:color w:val="auto"/>
      <w:spacing w:val="-10"/>
      <w:sz w:val="11"/>
      <w:szCs w:val="11"/>
      <w:lang w:eastAsia="en-US" w:bidi="ar-SA"/>
    </w:rPr>
  </w:style>
  <w:style w:type="paragraph" w:customStyle="1" w:styleId="101">
    <w:name w:val="Основной текст (10)"/>
    <w:basedOn w:val="a"/>
    <w:link w:val="100"/>
    <w:rsid w:val="001F23E2"/>
    <w:pPr>
      <w:shd w:val="clear" w:color="auto" w:fill="FFFFFF"/>
      <w:spacing w:line="451" w:lineRule="exact"/>
      <w:ind w:firstLine="720"/>
      <w:jc w:val="both"/>
    </w:pPr>
    <w:rPr>
      <w:rFonts w:ascii="Times New Roman" w:eastAsia="Times New Roman" w:hAnsi="Times New Roman" w:cs="Times New Roman"/>
      <w:b/>
      <w:bCs/>
      <w:color w:val="auto"/>
      <w:sz w:val="22"/>
      <w:szCs w:val="22"/>
      <w:lang w:eastAsia="en-US" w:bidi="ar-SA"/>
    </w:rPr>
  </w:style>
  <w:style w:type="paragraph" w:customStyle="1" w:styleId="22">
    <w:name w:val="Заголовок №2"/>
    <w:basedOn w:val="a"/>
    <w:link w:val="21"/>
    <w:rsid w:val="001F23E2"/>
    <w:pPr>
      <w:shd w:val="clear" w:color="auto" w:fill="FFFFFF"/>
      <w:spacing w:before="180" w:after="300" w:line="0" w:lineRule="atLeast"/>
      <w:outlineLvl w:val="1"/>
    </w:pPr>
    <w:rPr>
      <w:rFonts w:ascii="MS Reference Sans Serif" w:eastAsia="MS Reference Sans Serif" w:hAnsi="MS Reference Sans Serif" w:cs="MS Reference Sans Serif"/>
      <w:color w:val="auto"/>
      <w:spacing w:val="-10"/>
      <w:sz w:val="23"/>
      <w:szCs w:val="23"/>
      <w:lang w:eastAsia="en-US" w:bidi="ar-SA"/>
    </w:rPr>
  </w:style>
  <w:style w:type="paragraph" w:customStyle="1" w:styleId="111">
    <w:name w:val="Основной текст (11)"/>
    <w:basedOn w:val="a"/>
    <w:link w:val="110"/>
    <w:rsid w:val="001F23E2"/>
    <w:pPr>
      <w:shd w:val="clear" w:color="auto" w:fill="FFFFFF"/>
      <w:spacing w:before="180" w:after="300" w:line="0" w:lineRule="atLeast"/>
    </w:pPr>
    <w:rPr>
      <w:rFonts w:ascii="MS Reference Sans Serif" w:eastAsia="MS Reference Sans Serif" w:hAnsi="MS Reference Sans Serif" w:cs="MS Reference Sans Serif"/>
      <w:b/>
      <w:bCs/>
      <w:color w:val="auto"/>
      <w:sz w:val="17"/>
      <w:szCs w:val="17"/>
      <w:lang w:eastAsia="en-US" w:bidi="ar-SA"/>
    </w:rPr>
  </w:style>
  <w:style w:type="character" w:customStyle="1" w:styleId="ad">
    <w:name w:val="Сноска_"/>
    <w:basedOn w:val="a0"/>
    <w:link w:val="ae"/>
    <w:rsid w:val="00413BFC"/>
    <w:rPr>
      <w:rFonts w:ascii="Times New Roman" w:eastAsia="Times New Roman" w:hAnsi="Times New Roman" w:cs="Times New Roman"/>
      <w:b/>
      <w:bCs/>
      <w:sz w:val="18"/>
      <w:szCs w:val="18"/>
      <w:shd w:val="clear" w:color="auto" w:fill="FFFFFF"/>
    </w:rPr>
  </w:style>
  <w:style w:type="character" w:customStyle="1" w:styleId="8">
    <w:name w:val="Основной текст (8)_"/>
    <w:basedOn w:val="a0"/>
    <w:link w:val="80"/>
    <w:rsid w:val="00413BFC"/>
    <w:rPr>
      <w:rFonts w:ascii="MS Reference Sans Serif" w:eastAsia="MS Reference Sans Serif" w:hAnsi="MS Reference Sans Serif" w:cs="MS Reference Sans Serif"/>
      <w:sz w:val="17"/>
      <w:szCs w:val="17"/>
      <w:shd w:val="clear" w:color="auto" w:fill="FFFFFF"/>
    </w:rPr>
  </w:style>
  <w:style w:type="character" w:customStyle="1" w:styleId="2Exact">
    <w:name w:val="Основной текст (2) Exact"/>
    <w:basedOn w:val="a0"/>
    <w:rsid w:val="00413BFC"/>
    <w:rPr>
      <w:rFonts w:ascii="Times New Roman" w:eastAsia="Times New Roman" w:hAnsi="Times New Roman" w:cs="Times New Roman"/>
      <w:b w:val="0"/>
      <w:bCs w:val="0"/>
      <w:i w:val="0"/>
      <w:iCs w:val="0"/>
      <w:smallCaps w:val="0"/>
      <w:strike w:val="0"/>
      <w:sz w:val="26"/>
      <w:szCs w:val="26"/>
      <w:u w:val="none"/>
    </w:rPr>
  </w:style>
  <w:style w:type="character" w:customStyle="1" w:styleId="713pt">
    <w:name w:val="Основной текст (7) + 13 pt;Не полужирный"/>
    <w:basedOn w:val="7"/>
    <w:rsid w:val="00413BF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3">
    <w:name w:val="Основной текст (13)_"/>
    <w:basedOn w:val="a0"/>
    <w:link w:val="130"/>
    <w:rsid w:val="00413BFC"/>
    <w:rPr>
      <w:rFonts w:ascii="Franklin Gothic Medium" w:eastAsia="Franklin Gothic Medium" w:hAnsi="Franklin Gothic Medium" w:cs="Franklin Gothic Medium"/>
      <w:sz w:val="20"/>
      <w:szCs w:val="20"/>
      <w:shd w:val="clear" w:color="auto" w:fill="FFFFFF"/>
    </w:rPr>
  </w:style>
  <w:style w:type="character" w:customStyle="1" w:styleId="212pt1">
    <w:name w:val="Основной текст (2) + 12 pt;Полужирный;Курсив"/>
    <w:basedOn w:val="2"/>
    <w:rsid w:val="00413BF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710pt">
    <w:name w:val="Основной текст (7) + 10 pt;Не полужирный;Курсив"/>
    <w:basedOn w:val="7"/>
    <w:rsid w:val="00413BF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2pt">
    <w:name w:val="Основной текст (2) + Интервал 2 pt"/>
    <w:basedOn w:val="2"/>
    <w:rsid w:val="00413BFC"/>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paragraph" w:customStyle="1" w:styleId="ae">
    <w:name w:val="Сноска"/>
    <w:basedOn w:val="a"/>
    <w:link w:val="ad"/>
    <w:rsid w:val="00413BFC"/>
    <w:pPr>
      <w:shd w:val="clear" w:color="auto" w:fill="FFFFFF"/>
      <w:spacing w:line="226" w:lineRule="exact"/>
    </w:pPr>
    <w:rPr>
      <w:rFonts w:ascii="Times New Roman" w:eastAsia="Times New Roman" w:hAnsi="Times New Roman" w:cs="Times New Roman"/>
      <w:b/>
      <w:bCs/>
      <w:color w:val="auto"/>
      <w:sz w:val="18"/>
      <w:szCs w:val="18"/>
      <w:lang w:eastAsia="en-US" w:bidi="ar-SA"/>
    </w:rPr>
  </w:style>
  <w:style w:type="paragraph" w:customStyle="1" w:styleId="80">
    <w:name w:val="Основной текст (8)"/>
    <w:basedOn w:val="a"/>
    <w:link w:val="8"/>
    <w:rsid w:val="00413BFC"/>
    <w:pPr>
      <w:shd w:val="clear" w:color="auto" w:fill="FFFFFF"/>
      <w:spacing w:before="240" w:after="180" w:line="0" w:lineRule="atLeast"/>
    </w:pPr>
    <w:rPr>
      <w:rFonts w:ascii="MS Reference Sans Serif" w:eastAsia="MS Reference Sans Serif" w:hAnsi="MS Reference Sans Serif" w:cs="MS Reference Sans Serif"/>
      <w:color w:val="auto"/>
      <w:sz w:val="17"/>
      <w:szCs w:val="17"/>
      <w:lang w:eastAsia="en-US" w:bidi="ar-SA"/>
    </w:rPr>
  </w:style>
  <w:style w:type="paragraph" w:customStyle="1" w:styleId="130">
    <w:name w:val="Основной текст (13)"/>
    <w:basedOn w:val="a"/>
    <w:link w:val="13"/>
    <w:rsid w:val="00413BFC"/>
    <w:pPr>
      <w:shd w:val="clear" w:color="auto" w:fill="FFFFFF"/>
      <w:spacing w:line="0" w:lineRule="atLeast"/>
      <w:jc w:val="both"/>
    </w:pPr>
    <w:rPr>
      <w:rFonts w:ascii="Franklin Gothic Medium" w:eastAsia="Franklin Gothic Medium" w:hAnsi="Franklin Gothic Medium" w:cs="Franklin Gothic Medium"/>
      <w:color w:val="auto"/>
      <w:sz w:val="20"/>
      <w:szCs w:val="20"/>
      <w:lang w:eastAsia="en-US" w:bidi="ar-SA"/>
    </w:rPr>
  </w:style>
  <w:style w:type="character" w:styleId="af">
    <w:name w:val="Hyperlink"/>
    <w:basedOn w:val="a0"/>
    <w:rsid w:val="00413BFC"/>
    <w:rPr>
      <w:color w:val="0066CC"/>
      <w:u w:val="single"/>
    </w:rPr>
  </w:style>
  <w:style w:type="character" w:customStyle="1" w:styleId="af0">
    <w:name w:val="Колонтитул_"/>
    <w:basedOn w:val="a0"/>
    <w:link w:val="af1"/>
    <w:rsid w:val="00413BFC"/>
    <w:rPr>
      <w:rFonts w:ascii="Times New Roman" w:eastAsia="Times New Roman" w:hAnsi="Times New Roman" w:cs="Times New Roman"/>
      <w:b/>
      <w:bCs/>
      <w:sz w:val="16"/>
      <w:szCs w:val="16"/>
      <w:shd w:val="clear" w:color="auto" w:fill="FFFFFF"/>
    </w:rPr>
  </w:style>
  <w:style w:type="paragraph" w:customStyle="1" w:styleId="af1">
    <w:name w:val="Колонтитул"/>
    <w:basedOn w:val="a"/>
    <w:link w:val="af0"/>
    <w:rsid w:val="00413BFC"/>
    <w:pPr>
      <w:shd w:val="clear" w:color="auto" w:fill="FFFFFF"/>
      <w:spacing w:line="0" w:lineRule="atLeast"/>
    </w:pPr>
    <w:rPr>
      <w:rFonts w:ascii="Times New Roman" w:eastAsia="Times New Roman" w:hAnsi="Times New Roman" w:cs="Times New Roman"/>
      <w:b/>
      <w:bCs/>
      <w:color w:val="auto"/>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rosreestr.ru/PortalOnli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aps.rosreestr.ru/Portal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35</Pages>
  <Words>12592</Words>
  <Characters>71778</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Носов Роман Сергеевич</dc:creator>
  <cp:lastModifiedBy>бух</cp:lastModifiedBy>
  <cp:revision>6</cp:revision>
  <cp:lastPrinted>2018-12-06T08:48:00Z</cp:lastPrinted>
  <dcterms:created xsi:type="dcterms:W3CDTF">2020-01-13T11:19:00Z</dcterms:created>
  <dcterms:modified xsi:type="dcterms:W3CDTF">2020-01-31T08:15:00Z</dcterms:modified>
</cp:coreProperties>
</file>